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5C38" w14:textId="77777777" w:rsidR="00E26F65" w:rsidRDefault="00E26F65" w:rsidP="00A36D18">
      <w:pPr>
        <w:jc w:val="center"/>
        <w:rPr>
          <w:b/>
          <w:sz w:val="28"/>
          <w:szCs w:val="28"/>
        </w:rPr>
      </w:pPr>
    </w:p>
    <w:p w14:paraId="1E7437B9" w14:textId="63134AF2" w:rsidR="007A688D" w:rsidRDefault="007A688D" w:rsidP="00A36D18">
      <w:pPr>
        <w:jc w:val="center"/>
        <w:rPr>
          <w:b/>
          <w:sz w:val="28"/>
          <w:szCs w:val="28"/>
        </w:rPr>
      </w:pPr>
      <w:r w:rsidRPr="007A688D">
        <w:rPr>
          <w:b/>
          <w:sz w:val="28"/>
          <w:szCs w:val="28"/>
        </w:rPr>
        <w:t>APPLICATION</w:t>
      </w:r>
      <w:r>
        <w:rPr>
          <w:b/>
          <w:sz w:val="28"/>
          <w:szCs w:val="28"/>
        </w:rPr>
        <w:t xml:space="preserve"> </w:t>
      </w:r>
      <w:r w:rsidRPr="007A688D">
        <w:rPr>
          <w:b/>
          <w:sz w:val="28"/>
          <w:szCs w:val="28"/>
        </w:rPr>
        <w:t>FOR</w:t>
      </w:r>
      <w:r w:rsidR="008C1E7F">
        <w:rPr>
          <w:b/>
          <w:sz w:val="28"/>
          <w:szCs w:val="28"/>
        </w:rPr>
        <w:t xml:space="preserve"> A</w:t>
      </w:r>
    </w:p>
    <w:p w14:paraId="6B8A7C36" w14:textId="77777777" w:rsidR="007457FF" w:rsidRDefault="007A688D" w:rsidP="00A36D18">
      <w:pPr>
        <w:jc w:val="center"/>
        <w:rPr>
          <w:b/>
          <w:sz w:val="28"/>
          <w:szCs w:val="28"/>
        </w:rPr>
      </w:pPr>
      <w:r w:rsidRPr="007A688D">
        <w:rPr>
          <w:b/>
          <w:sz w:val="28"/>
          <w:szCs w:val="28"/>
        </w:rPr>
        <w:t>REPLENISHMENT ASSESSMENT EXEMPTION</w:t>
      </w:r>
      <w:r w:rsidR="00A36D18">
        <w:rPr>
          <w:b/>
          <w:sz w:val="28"/>
          <w:szCs w:val="28"/>
        </w:rPr>
        <w:t xml:space="preserve"> AND</w:t>
      </w:r>
      <w:r w:rsidR="007457FF">
        <w:rPr>
          <w:b/>
          <w:sz w:val="28"/>
          <w:szCs w:val="28"/>
        </w:rPr>
        <w:t xml:space="preserve">/OR </w:t>
      </w:r>
    </w:p>
    <w:p w14:paraId="3ACC12D0" w14:textId="16483966" w:rsidR="00EB05D5" w:rsidRDefault="007457FF" w:rsidP="007457FF">
      <w:pPr>
        <w:jc w:val="center"/>
        <w:rPr>
          <w:b/>
          <w:sz w:val="28"/>
          <w:szCs w:val="28"/>
        </w:rPr>
      </w:pPr>
      <w:r>
        <w:rPr>
          <w:b/>
          <w:sz w:val="28"/>
          <w:szCs w:val="28"/>
        </w:rPr>
        <w:t>CENTRAL BASIN</w:t>
      </w:r>
      <w:r w:rsidR="00A36D18">
        <w:rPr>
          <w:b/>
          <w:sz w:val="28"/>
          <w:szCs w:val="28"/>
        </w:rPr>
        <w:t xml:space="preserve"> </w:t>
      </w:r>
      <w:r w:rsidR="0094130C">
        <w:rPr>
          <w:b/>
          <w:sz w:val="28"/>
          <w:szCs w:val="28"/>
        </w:rPr>
        <w:t>NON-</w:t>
      </w:r>
      <w:r w:rsidR="00A36D18">
        <w:rPr>
          <w:b/>
          <w:sz w:val="28"/>
          <w:szCs w:val="28"/>
        </w:rPr>
        <w:t>CONSUMPTIVE WATER USE PERMIT</w:t>
      </w:r>
      <w:r w:rsidR="00EB05D5">
        <w:rPr>
          <w:b/>
          <w:sz w:val="28"/>
          <w:szCs w:val="28"/>
        </w:rPr>
        <w:t xml:space="preserve"> </w:t>
      </w:r>
      <w:r w:rsidR="007A688D" w:rsidRPr="007A688D">
        <w:rPr>
          <w:b/>
          <w:sz w:val="28"/>
          <w:szCs w:val="28"/>
        </w:rPr>
        <w:t>ON</w:t>
      </w:r>
      <w:r w:rsidR="007A688D">
        <w:rPr>
          <w:b/>
          <w:sz w:val="28"/>
          <w:szCs w:val="28"/>
        </w:rPr>
        <w:t xml:space="preserve"> </w:t>
      </w:r>
      <w:r w:rsidR="008C1E7F">
        <w:rPr>
          <w:b/>
          <w:sz w:val="28"/>
          <w:szCs w:val="28"/>
        </w:rPr>
        <w:t>A</w:t>
      </w:r>
    </w:p>
    <w:p w14:paraId="41FA7E51" w14:textId="77777777" w:rsidR="007A688D" w:rsidRDefault="007A688D" w:rsidP="00A36D18">
      <w:pPr>
        <w:jc w:val="center"/>
        <w:rPr>
          <w:b/>
          <w:sz w:val="28"/>
          <w:szCs w:val="28"/>
        </w:rPr>
      </w:pPr>
      <w:r w:rsidRPr="007A688D">
        <w:rPr>
          <w:b/>
          <w:sz w:val="28"/>
          <w:szCs w:val="28"/>
        </w:rPr>
        <w:t>GROUNDWATER CLEAN-UP PROGRAM</w:t>
      </w:r>
    </w:p>
    <w:p w14:paraId="41CCD194" w14:textId="77777777" w:rsidR="00F51599" w:rsidRDefault="00F51599" w:rsidP="00A36D18">
      <w:pPr>
        <w:jc w:val="center"/>
        <w:rPr>
          <w:b/>
          <w:sz w:val="28"/>
          <w:szCs w:val="28"/>
        </w:rPr>
      </w:pPr>
    </w:p>
    <w:p w14:paraId="6990E0AC" w14:textId="4792026E" w:rsidR="00EF0A49" w:rsidRDefault="00F51599" w:rsidP="005019CF">
      <w:pPr>
        <w:jc w:val="center"/>
        <w:rPr>
          <w:sz w:val="22"/>
          <w:szCs w:val="22"/>
        </w:rPr>
      </w:pPr>
      <w:r w:rsidRPr="00D141E9">
        <w:rPr>
          <w:sz w:val="22"/>
          <w:szCs w:val="22"/>
        </w:rPr>
        <w:t xml:space="preserve">Application made pursuant to </w:t>
      </w:r>
      <w:r w:rsidR="003B3659">
        <w:rPr>
          <w:sz w:val="22"/>
          <w:szCs w:val="22"/>
        </w:rPr>
        <w:t xml:space="preserve">California </w:t>
      </w:r>
      <w:r w:rsidRPr="00D141E9">
        <w:rPr>
          <w:sz w:val="22"/>
          <w:szCs w:val="22"/>
        </w:rPr>
        <w:t>Water Code, Sec</w:t>
      </w:r>
      <w:r w:rsidR="003B3659">
        <w:rPr>
          <w:sz w:val="22"/>
          <w:szCs w:val="22"/>
        </w:rPr>
        <w:t xml:space="preserve">tion 60318 </w:t>
      </w:r>
      <w:r w:rsidR="008C1E7F">
        <w:rPr>
          <w:sz w:val="22"/>
          <w:szCs w:val="22"/>
        </w:rPr>
        <w:t>(</w:t>
      </w:r>
      <w:r w:rsidR="00E45FF5">
        <w:rPr>
          <w:sz w:val="22"/>
          <w:szCs w:val="22"/>
        </w:rPr>
        <w:t xml:space="preserve">reprinted </w:t>
      </w:r>
      <w:r w:rsidR="0094130C">
        <w:rPr>
          <w:sz w:val="22"/>
          <w:szCs w:val="22"/>
        </w:rPr>
        <w:t>on page 4 of 5</w:t>
      </w:r>
      <w:r w:rsidR="00EF0A49">
        <w:rPr>
          <w:sz w:val="22"/>
          <w:szCs w:val="22"/>
        </w:rPr>
        <w:t>)</w:t>
      </w:r>
    </w:p>
    <w:p w14:paraId="76081261" w14:textId="77777777" w:rsidR="00E45FF5" w:rsidRDefault="003B3659" w:rsidP="005019CF">
      <w:pPr>
        <w:jc w:val="center"/>
        <w:rPr>
          <w:sz w:val="22"/>
          <w:szCs w:val="22"/>
        </w:rPr>
      </w:pPr>
      <w:r>
        <w:rPr>
          <w:sz w:val="22"/>
          <w:szCs w:val="22"/>
        </w:rPr>
        <w:t xml:space="preserve">and </w:t>
      </w:r>
    </w:p>
    <w:p w14:paraId="2EB602A8" w14:textId="3178A645" w:rsidR="00F51599" w:rsidRPr="005019CF" w:rsidRDefault="003B3659" w:rsidP="005019CF">
      <w:pPr>
        <w:jc w:val="center"/>
        <w:rPr>
          <w:sz w:val="22"/>
          <w:szCs w:val="22"/>
        </w:rPr>
      </w:pPr>
      <w:r>
        <w:rPr>
          <w:sz w:val="22"/>
          <w:szCs w:val="22"/>
        </w:rPr>
        <w:t xml:space="preserve">Central Basin Judgment, Section </w:t>
      </w:r>
      <w:r w:rsidR="0094130C">
        <w:rPr>
          <w:sz w:val="22"/>
          <w:szCs w:val="22"/>
        </w:rPr>
        <w:t>I</w:t>
      </w:r>
      <w:r>
        <w:rPr>
          <w:sz w:val="22"/>
          <w:szCs w:val="22"/>
        </w:rPr>
        <w:t xml:space="preserve">II.B.7 </w:t>
      </w:r>
      <w:r w:rsidR="008C1E7F">
        <w:rPr>
          <w:sz w:val="22"/>
          <w:szCs w:val="22"/>
        </w:rPr>
        <w:t>(</w:t>
      </w:r>
      <w:r w:rsidR="00E45FF5">
        <w:rPr>
          <w:sz w:val="22"/>
          <w:szCs w:val="22"/>
        </w:rPr>
        <w:t>reprinted on page</w:t>
      </w:r>
      <w:r w:rsidR="00EF0A49">
        <w:rPr>
          <w:sz w:val="22"/>
          <w:szCs w:val="22"/>
        </w:rPr>
        <w:t xml:space="preserve"> </w:t>
      </w:r>
      <w:r w:rsidR="00E45FF5">
        <w:rPr>
          <w:sz w:val="22"/>
          <w:szCs w:val="22"/>
        </w:rPr>
        <w:t>5 of 5</w:t>
      </w:r>
      <w:r>
        <w:rPr>
          <w:sz w:val="22"/>
          <w:szCs w:val="22"/>
        </w:rPr>
        <w:t>)</w:t>
      </w:r>
    </w:p>
    <w:p w14:paraId="1790C4C5" w14:textId="77777777" w:rsidR="00E45FF5" w:rsidRDefault="00E45FF5" w:rsidP="007457FF"/>
    <w:p w14:paraId="27D975F6" w14:textId="77777777" w:rsidR="00EF0A49" w:rsidRDefault="00EF0A49" w:rsidP="007A688D">
      <w:pPr>
        <w:jc w:val="center"/>
      </w:pPr>
    </w:p>
    <w:p w14:paraId="5C8F2147" w14:textId="77777777" w:rsidR="00EC5A4B" w:rsidRDefault="00A21C17" w:rsidP="00624752">
      <w:pPr>
        <w:pBdr>
          <w:top w:val="single" w:sz="4" w:space="1" w:color="auto"/>
          <w:left w:val="single" w:sz="4" w:space="4" w:color="auto"/>
          <w:bottom w:val="single" w:sz="4" w:space="1" w:color="auto"/>
          <w:right w:val="single" w:sz="4" w:space="4" w:color="auto"/>
        </w:pBdr>
        <w:shd w:val="clear" w:color="auto" w:fill="BFBFBF" w:themeFill="background1" w:themeFillShade="BF"/>
        <w:tabs>
          <w:tab w:val="center" w:pos="5400"/>
        </w:tabs>
        <w:rPr>
          <w:b/>
          <w:sz w:val="30"/>
          <w:szCs w:val="30"/>
        </w:rPr>
      </w:pPr>
      <w:r>
        <w:rPr>
          <w:b/>
          <w:sz w:val="26"/>
          <w:szCs w:val="26"/>
        </w:rPr>
        <w:t xml:space="preserve">Section A: </w:t>
      </w:r>
      <w:r w:rsidR="0012419A" w:rsidRPr="0012419A">
        <w:rPr>
          <w:b/>
          <w:sz w:val="26"/>
          <w:szCs w:val="26"/>
        </w:rPr>
        <w:t>Permit Type</w:t>
      </w:r>
      <w:r w:rsidR="0012419A">
        <w:rPr>
          <w:b/>
          <w:sz w:val="30"/>
          <w:szCs w:val="30"/>
        </w:rPr>
        <w:t xml:space="preserve"> </w:t>
      </w:r>
      <w:r w:rsidR="00795E73">
        <w:rPr>
          <w:szCs w:val="24"/>
        </w:rPr>
        <w:t>(</w:t>
      </w:r>
      <w:r w:rsidR="0012419A" w:rsidRPr="0012419A">
        <w:rPr>
          <w:szCs w:val="24"/>
        </w:rPr>
        <w:t>Check all that apply)</w:t>
      </w:r>
    </w:p>
    <w:p w14:paraId="79FC827F" w14:textId="77777777" w:rsidR="00EC5A4B" w:rsidRDefault="00EC5A4B" w:rsidP="0094130C">
      <w:pPr>
        <w:tabs>
          <w:tab w:val="center" w:pos="5400"/>
        </w:tabs>
        <w:rPr>
          <w:b/>
          <w:sz w:val="30"/>
          <w:szCs w:val="30"/>
        </w:rPr>
      </w:pPr>
    </w:p>
    <w:p w14:paraId="67273CF1" w14:textId="77777777" w:rsidR="0012419A" w:rsidRDefault="00624752" w:rsidP="0094130C">
      <w:pPr>
        <w:tabs>
          <w:tab w:val="center" w:pos="5400"/>
        </w:tabs>
        <w:rPr>
          <w:b/>
          <w:sz w:val="22"/>
          <w:szCs w:val="22"/>
        </w:rPr>
      </w:pPr>
      <w:r w:rsidRPr="0012419A">
        <w:rPr>
          <w:sz w:val="22"/>
          <w:szCs w:val="22"/>
        </w:rPr>
        <w:t>Replenishment A</w:t>
      </w:r>
      <w:r w:rsidR="00EC5A4B" w:rsidRPr="0012419A">
        <w:rPr>
          <w:sz w:val="22"/>
          <w:szCs w:val="22"/>
        </w:rPr>
        <w:t>ssessment Exemption</w:t>
      </w:r>
      <w:r w:rsidR="00EC5A4B" w:rsidRPr="0012419A">
        <w:rPr>
          <w:sz w:val="22"/>
          <w:szCs w:val="22"/>
        </w:rPr>
        <w:tab/>
      </w:r>
      <w:r w:rsidR="002A235D" w:rsidRPr="0012419A">
        <w:rPr>
          <w:sz w:val="22"/>
          <w:szCs w:val="22"/>
        </w:rPr>
        <w:tab/>
      </w:r>
      <w:r w:rsidR="002A235D" w:rsidRPr="0012419A">
        <w:rPr>
          <w:sz w:val="22"/>
          <w:szCs w:val="22"/>
        </w:rPr>
        <w:tab/>
      </w:r>
      <w:r w:rsidR="00464B3A" w:rsidRPr="0012419A">
        <w:rPr>
          <w:sz w:val="22"/>
          <w:szCs w:val="22"/>
        </w:rPr>
        <w:tab/>
      </w:r>
      <w:r w:rsidR="00B539D2" w:rsidRPr="0012419A">
        <w:rPr>
          <w:sz w:val="22"/>
          <w:szCs w:val="22"/>
        </w:rPr>
        <w:fldChar w:fldCharType="begin">
          <w:ffData>
            <w:name w:val="Check5"/>
            <w:enabled/>
            <w:calcOnExit w:val="0"/>
            <w:checkBox>
              <w:sizeAuto/>
              <w:default w:val="0"/>
              <w:checked w:val="0"/>
            </w:checkBox>
          </w:ffData>
        </w:fldChar>
      </w:r>
      <w:bookmarkStart w:id="0" w:name="Check5"/>
      <w:r w:rsidR="00D62EEC" w:rsidRPr="0012419A">
        <w:rPr>
          <w:sz w:val="22"/>
          <w:szCs w:val="22"/>
        </w:rPr>
        <w:instrText xml:space="preserve"> FORMCHECKBOX </w:instrText>
      </w:r>
      <w:r w:rsidR="00DE1888">
        <w:rPr>
          <w:sz w:val="22"/>
          <w:szCs w:val="22"/>
        </w:rPr>
      </w:r>
      <w:r w:rsidR="00DE1888">
        <w:rPr>
          <w:sz w:val="22"/>
          <w:szCs w:val="22"/>
        </w:rPr>
        <w:fldChar w:fldCharType="separate"/>
      </w:r>
      <w:r w:rsidR="00B539D2" w:rsidRPr="0012419A">
        <w:rPr>
          <w:sz w:val="22"/>
          <w:szCs w:val="22"/>
        </w:rPr>
        <w:fldChar w:fldCharType="end"/>
      </w:r>
      <w:bookmarkEnd w:id="0"/>
      <w:r w:rsidR="002A235D" w:rsidRPr="0012419A">
        <w:rPr>
          <w:b/>
          <w:sz w:val="22"/>
          <w:szCs w:val="22"/>
        </w:rPr>
        <w:t>Yes</w:t>
      </w:r>
      <w:r w:rsidR="002A235D" w:rsidRPr="0012419A">
        <w:rPr>
          <w:sz w:val="22"/>
          <w:szCs w:val="22"/>
        </w:rPr>
        <w:tab/>
      </w:r>
      <w:r w:rsidR="002A235D" w:rsidRPr="0012419A">
        <w:rPr>
          <w:sz w:val="22"/>
          <w:szCs w:val="22"/>
        </w:rPr>
        <w:tab/>
      </w:r>
      <w:r w:rsidR="00B539D2" w:rsidRPr="0012419A">
        <w:rPr>
          <w:sz w:val="22"/>
          <w:szCs w:val="22"/>
        </w:rPr>
        <w:fldChar w:fldCharType="begin">
          <w:ffData>
            <w:name w:val="Check2"/>
            <w:enabled/>
            <w:calcOnExit w:val="0"/>
            <w:checkBox>
              <w:sizeAuto/>
              <w:default w:val="0"/>
              <w:checked w:val="0"/>
            </w:checkBox>
          </w:ffData>
        </w:fldChar>
      </w:r>
      <w:bookmarkStart w:id="1" w:name="Check2"/>
      <w:r w:rsidR="00B2785F" w:rsidRPr="0012419A">
        <w:rPr>
          <w:sz w:val="22"/>
          <w:szCs w:val="22"/>
        </w:rPr>
        <w:instrText xml:space="preserve"> FORMCHECKBOX </w:instrText>
      </w:r>
      <w:r w:rsidR="00DE1888">
        <w:rPr>
          <w:sz w:val="22"/>
          <w:szCs w:val="22"/>
        </w:rPr>
      </w:r>
      <w:r w:rsidR="00DE1888">
        <w:rPr>
          <w:sz w:val="22"/>
          <w:szCs w:val="22"/>
        </w:rPr>
        <w:fldChar w:fldCharType="separate"/>
      </w:r>
      <w:r w:rsidR="00B539D2" w:rsidRPr="0012419A">
        <w:rPr>
          <w:sz w:val="22"/>
          <w:szCs w:val="22"/>
        </w:rPr>
        <w:fldChar w:fldCharType="end"/>
      </w:r>
      <w:bookmarkEnd w:id="1"/>
      <w:r w:rsidR="002A235D" w:rsidRPr="0012419A">
        <w:rPr>
          <w:b/>
          <w:sz w:val="22"/>
          <w:szCs w:val="22"/>
        </w:rPr>
        <w:t>No</w:t>
      </w:r>
      <w:r w:rsidR="002A235D" w:rsidRPr="0012419A">
        <w:rPr>
          <w:b/>
          <w:sz w:val="22"/>
          <w:szCs w:val="22"/>
        </w:rPr>
        <w:tab/>
      </w:r>
    </w:p>
    <w:p w14:paraId="6759DEA9" w14:textId="77777777" w:rsidR="002A235D" w:rsidRPr="0012419A" w:rsidRDefault="002A235D" w:rsidP="0094130C">
      <w:pPr>
        <w:tabs>
          <w:tab w:val="center" w:pos="5400"/>
        </w:tabs>
        <w:rPr>
          <w:sz w:val="22"/>
          <w:szCs w:val="22"/>
        </w:rPr>
      </w:pPr>
      <w:r w:rsidRPr="0012419A">
        <w:rPr>
          <w:sz w:val="22"/>
          <w:szCs w:val="22"/>
        </w:rPr>
        <w:tab/>
      </w:r>
      <w:r w:rsidR="00EC5A4B" w:rsidRPr="0012419A">
        <w:rPr>
          <w:sz w:val="22"/>
          <w:szCs w:val="22"/>
        </w:rPr>
        <w:tab/>
      </w:r>
    </w:p>
    <w:p w14:paraId="7DBFF5EC" w14:textId="77777777" w:rsidR="00F51599" w:rsidRPr="0012419A" w:rsidRDefault="00464B3A" w:rsidP="0094130C">
      <w:pPr>
        <w:tabs>
          <w:tab w:val="center" w:pos="5400"/>
        </w:tabs>
        <w:rPr>
          <w:b/>
          <w:sz w:val="22"/>
          <w:szCs w:val="22"/>
        </w:rPr>
      </w:pPr>
      <w:r w:rsidRPr="0012419A">
        <w:rPr>
          <w:sz w:val="22"/>
          <w:szCs w:val="22"/>
        </w:rPr>
        <w:t xml:space="preserve">Central Basin </w:t>
      </w:r>
      <w:r w:rsidR="002A235D" w:rsidRPr="0012419A">
        <w:rPr>
          <w:sz w:val="22"/>
          <w:szCs w:val="22"/>
        </w:rPr>
        <w:t>Non-Consumptive Water Use Permit</w:t>
      </w:r>
      <w:r w:rsidR="00EC5A4B" w:rsidRPr="0012419A">
        <w:rPr>
          <w:b/>
          <w:sz w:val="22"/>
          <w:szCs w:val="22"/>
        </w:rPr>
        <w:tab/>
      </w:r>
      <w:r w:rsidR="00EC5A4B" w:rsidRPr="0012419A">
        <w:rPr>
          <w:b/>
          <w:sz w:val="22"/>
          <w:szCs w:val="22"/>
        </w:rPr>
        <w:tab/>
      </w:r>
      <w:r w:rsidR="0012419A">
        <w:rPr>
          <w:b/>
          <w:sz w:val="22"/>
          <w:szCs w:val="22"/>
        </w:rPr>
        <w:tab/>
      </w:r>
      <w:r w:rsidR="0012419A">
        <w:rPr>
          <w:b/>
          <w:sz w:val="22"/>
          <w:szCs w:val="22"/>
        </w:rPr>
        <w:tab/>
      </w:r>
      <w:r w:rsidR="00B539D2" w:rsidRPr="0012419A">
        <w:rPr>
          <w:b/>
          <w:sz w:val="22"/>
          <w:szCs w:val="22"/>
        </w:rPr>
        <w:fldChar w:fldCharType="begin">
          <w:ffData>
            <w:name w:val="Check3"/>
            <w:enabled/>
            <w:calcOnExit w:val="0"/>
            <w:checkBox>
              <w:sizeAuto/>
              <w:default w:val="0"/>
              <w:checked w:val="0"/>
            </w:checkBox>
          </w:ffData>
        </w:fldChar>
      </w:r>
      <w:bookmarkStart w:id="2" w:name="Check3"/>
      <w:r w:rsidR="00B2785F" w:rsidRPr="0012419A">
        <w:rPr>
          <w:b/>
          <w:sz w:val="22"/>
          <w:szCs w:val="22"/>
        </w:rPr>
        <w:instrText xml:space="preserve"> FORMCHECKBOX </w:instrText>
      </w:r>
      <w:r w:rsidR="00DE1888">
        <w:rPr>
          <w:b/>
          <w:sz w:val="22"/>
          <w:szCs w:val="22"/>
        </w:rPr>
      </w:r>
      <w:r w:rsidR="00DE1888">
        <w:rPr>
          <w:b/>
          <w:sz w:val="22"/>
          <w:szCs w:val="22"/>
        </w:rPr>
        <w:fldChar w:fldCharType="separate"/>
      </w:r>
      <w:r w:rsidR="00B539D2" w:rsidRPr="0012419A">
        <w:rPr>
          <w:b/>
          <w:sz w:val="22"/>
          <w:szCs w:val="22"/>
        </w:rPr>
        <w:fldChar w:fldCharType="end"/>
      </w:r>
      <w:bookmarkEnd w:id="2"/>
      <w:r w:rsidR="002A235D" w:rsidRPr="0012419A">
        <w:rPr>
          <w:b/>
          <w:sz w:val="22"/>
          <w:szCs w:val="22"/>
        </w:rPr>
        <w:t>Yes</w:t>
      </w:r>
      <w:r w:rsidR="002A235D" w:rsidRPr="0012419A">
        <w:rPr>
          <w:sz w:val="22"/>
          <w:szCs w:val="22"/>
        </w:rPr>
        <w:tab/>
      </w:r>
      <w:r w:rsidR="002A235D" w:rsidRPr="0012419A">
        <w:rPr>
          <w:sz w:val="22"/>
          <w:szCs w:val="22"/>
        </w:rPr>
        <w:tab/>
      </w:r>
      <w:r w:rsidR="00B539D2" w:rsidRPr="0012419A">
        <w:rPr>
          <w:sz w:val="22"/>
          <w:szCs w:val="22"/>
        </w:rPr>
        <w:fldChar w:fldCharType="begin">
          <w:ffData>
            <w:name w:val="Check4"/>
            <w:enabled/>
            <w:calcOnExit w:val="0"/>
            <w:checkBox>
              <w:sizeAuto/>
              <w:default w:val="0"/>
              <w:checked w:val="0"/>
            </w:checkBox>
          </w:ffData>
        </w:fldChar>
      </w:r>
      <w:bookmarkStart w:id="3" w:name="Check4"/>
      <w:r w:rsidR="00B2785F" w:rsidRPr="0012419A">
        <w:rPr>
          <w:sz w:val="22"/>
          <w:szCs w:val="22"/>
        </w:rPr>
        <w:instrText xml:space="preserve"> FORMCHECKBOX </w:instrText>
      </w:r>
      <w:r w:rsidR="00DE1888">
        <w:rPr>
          <w:sz w:val="22"/>
          <w:szCs w:val="22"/>
        </w:rPr>
      </w:r>
      <w:r w:rsidR="00DE1888">
        <w:rPr>
          <w:sz w:val="22"/>
          <w:szCs w:val="22"/>
        </w:rPr>
        <w:fldChar w:fldCharType="separate"/>
      </w:r>
      <w:r w:rsidR="00B539D2" w:rsidRPr="0012419A">
        <w:rPr>
          <w:sz w:val="22"/>
          <w:szCs w:val="22"/>
        </w:rPr>
        <w:fldChar w:fldCharType="end"/>
      </w:r>
      <w:bookmarkEnd w:id="3"/>
      <w:r w:rsidR="002A235D" w:rsidRPr="0012419A">
        <w:rPr>
          <w:b/>
          <w:sz w:val="22"/>
          <w:szCs w:val="22"/>
        </w:rPr>
        <w:t>No</w:t>
      </w:r>
    </w:p>
    <w:p w14:paraId="484A5A97" w14:textId="77777777" w:rsidR="00F51599" w:rsidRPr="0012419A" w:rsidRDefault="00F51599" w:rsidP="00464B3A">
      <w:pPr>
        <w:rPr>
          <w:sz w:val="22"/>
          <w:szCs w:val="22"/>
        </w:rPr>
      </w:pPr>
    </w:p>
    <w:p w14:paraId="6782366F" w14:textId="77777777" w:rsidR="00EF0A49" w:rsidRDefault="00F51599" w:rsidP="00F51599">
      <w:pPr>
        <w:tabs>
          <w:tab w:val="left" w:pos="2610"/>
          <w:tab w:val="center" w:pos="5040"/>
          <w:tab w:val="left" w:pos="6840"/>
          <w:tab w:val="left" w:pos="6930"/>
        </w:tabs>
        <w:jc w:val="both"/>
      </w:pPr>
      <w:r>
        <w:tab/>
      </w:r>
    </w:p>
    <w:p w14:paraId="096F2987" w14:textId="77777777" w:rsidR="00A36D18" w:rsidRPr="005019CF" w:rsidRDefault="00F51599" w:rsidP="005019CF">
      <w:pPr>
        <w:rPr>
          <w:sz w:val="22"/>
          <w:szCs w:val="22"/>
        </w:rPr>
      </w:pPr>
      <w:r>
        <w:tab/>
      </w:r>
      <w:r>
        <w:tab/>
      </w:r>
      <w:r>
        <w:tab/>
        <w:t xml:space="preserve">      </w:t>
      </w:r>
      <w:r w:rsidRPr="00F51599">
        <w:rPr>
          <w:sz w:val="22"/>
          <w:szCs w:val="22"/>
        </w:rPr>
        <w:t xml:space="preserve"> </w:t>
      </w:r>
      <w:r w:rsidR="005019CF">
        <w:rPr>
          <w:sz w:val="22"/>
          <w:szCs w:val="22"/>
        </w:rPr>
        <w:t xml:space="preserve">       </w:t>
      </w:r>
      <w:r w:rsidRPr="00F51599">
        <w:rPr>
          <w:sz w:val="22"/>
          <w:szCs w:val="22"/>
        </w:rPr>
        <w:tab/>
        <w:t xml:space="preserve">    </w:t>
      </w:r>
      <w:r w:rsidR="00A36D18">
        <w:rPr>
          <w:sz w:val="22"/>
          <w:szCs w:val="22"/>
        </w:rPr>
        <w:t xml:space="preserve">          </w:t>
      </w:r>
      <w:r w:rsidRPr="00F51599">
        <w:rPr>
          <w:sz w:val="22"/>
          <w:szCs w:val="22"/>
        </w:rPr>
        <w:tab/>
      </w:r>
      <w:r w:rsidR="00A36D18">
        <w:rPr>
          <w:sz w:val="22"/>
          <w:szCs w:val="22"/>
        </w:rPr>
        <w:t xml:space="preserve">            </w:t>
      </w:r>
    </w:p>
    <w:p w14:paraId="0898D46C" w14:textId="45AFE509" w:rsidR="00F51599" w:rsidRPr="0012419A" w:rsidRDefault="00624752" w:rsidP="00AE799B">
      <w:pPr>
        <w:pBdr>
          <w:top w:val="single" w:sz="4" w:space="1" w:color="auto"/>
          <w:left w:val="single" w:sz="4" w:space="4" w:color="auto"/>
          <w:bottom w:val="single" w:sz="4" w:space="1" w:color="auto"/>
          <w:right w:val="single" w:sz="4" w:space="4" w:color="auto"/>
        </w:pBdr>
        <w:shd w:val="clear" w:color="auto" w:fill="BFBFBF" w:themeFill="background1" w:themeFillShade="BF"/>
        <w:rPr>
          <w:sz w:val="26"/>
          <w:szCs w:val="26"/>
        </w:rPr>
      </w:pPr>
      <w:r w:rsidRPr="0012419A">
        <w:rPr>
          <w:b/>
          <w:sz w:val="26"/>
          <w:szCs w:val="26"/>
        </w:rPr>
        <w:t>Section B</w:t>
      </w:r>
      <w:r w:rsidR="00A21C17">
        <w:rPr>
          <w:b/>
          <w:sz w:val="26"/>
          <w:szCs w:val="26"/>
        </w:rPr>
        <w:t xml:space="preserve">: </w:t>
      </w:r>
      <w:r w:rsidR="00DE1888">
        <w:rPr>
          <w:b/>
          <w:sz w:val="26"/>
          <w:szCs w:val="26"/>
        </w:rPr>
        <w:t>Applicant</w:t>
      </w:r>
      <w:r w:rsidR="00F51599" w:rsidRPr="0012419A">
        <w:rPr>
          <w:b/>
          <w:sz w:val="26"/>
          <w:szCs w:val="26"/>
        </w:rPr>
        <w:t xml:space="preserve"> Information</w:t>
      </w:r>
    </w:p>
    <w:p w14:paraId="6A19E56F" w14:textId="77777777" w:rsidR="00EF0A49" w:rsidRDefault="00EF0A49" w:rsidP="007A688D">
      <w:pPr>
        <w:jc w:val="center"/>
      </w:pPr>
    </w:p>
    <w:p w14:paraId="7E83C7FC" w14:textId="77777777" w:rsidR="00EF0A49" w:rsidRDefault="00EF0A49" w:rsidP="007A688D">
      <w:pPr>
        <w:jc w:val="center"/>
      </w:pPr>
    </w:p>
    <w:tbl>
      <w:tblPr>
        <w:tblStyle w:val="TableGrid"/>
        <w:tblW w:w="500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5"/>
        <w:gridCol w:w="3274"/>
        <w:gridCol w:w="239"/>
        <w:gridCol w:w="1844"/>
        <w:gridCol w:w="3563"/>
      </w:tblGrid>
      <w:tr w:rsidR="00F51599" w:rsidRPr="00190DF7" w14:paraId="113AA884" w14:textId="77777777" w:rsidTr="00B2785F">
        <w:trPr>
          <w:trHeight w:val="623"/>
          <w:jc w:val="center"/>
        </w:trPr>
        <w:tc>
          <w:tcPr>
            <w:tcW w:w="1916" w:type="dxa"/>
            <w:shd w:val="clear" w:color="auto" w:fill="auto"/>
            <w:vAlign w:val="bottom"/>
          </w:tcPr>
          <w:p w14:paraId="209C07A2" w14:textId="6826163D" w:rsidR="00F51599" w:rsidRPr="00190DF7" w:rsidRDefault="00014638" w:rsidP="00AE799B">
            <w:pPr>
              <w:rPr>
                <w:sz w:val="22"/>
                <w:szCs w:val="22"/>
              </w:rPr>
            </w:pPr>
            <w:r>
              <w:rPr>
                <w:sz w:val="22"/>
                <w:szCs w:val="22"/>
              </w:rPr>
              <w:t>Entity</w:t>
            </w:r>
            <w:r w:rsidR="00F51599">
              <w:rPr>
                <w:sz w:val="22"/>
                <w:szCs w:val="22"/>
              </w:rPr>
              <w:t>/Firm Name</w:t>
            </w:r>
            <w:r w:rsidR="00F51599" w:rsidRPr="00190DF7">
              <w:rPr>
                <w:sz w:val="22"/>
                <w:szCs w:val="22"/>
              </w:rPr>
              <w:t>:</w:t>
            </w:r>
          </w:p>
        </w:tc>
        <w:tc>
          <w:tcPr>
            <w:tcW w:w="3358" w:type="dxa"/>
            <w:tcBorders>
              <w:bottom w:val="single" w:sz="4" w:space="0" w:color="auto"/>
            </w:tcBorders>
            <w:shd w:val="clear" w:color="auto" w:fill="auto"/>
            <w:vAlign w:val="bottom"/>
          </w:tcPr>
          <w:p w14:paraId="1CDD99B6" w14:textId="77777777" w:rsidR="00F51599" w:rsidRPr="00190DF7" w:rsidRDefault="00B539D2" w:rsidP="00AE799B">
            <w:pPr>
              <w:rPr>
                <w:sz w:val="22"/>
                <w:szCs w:val="22"/>
              </w:rPr>
            </w:pPr>
            <w:r w:rsidRPr="00190DF7">
              <w:rPr>
                <w:sz w:val="22"/>
                <w:szCs w:val="22"/>
              </w:rPr>
              <w:fldChar w:fldCharType="begin">
                <w:ffData>
                  <w:name w:val="Text1"/>
                  <w:enabled/>
                  <w:calcOnExit w:val="0"/>
                  <w:textInput/>
                </w:ffData>
              </w:fldChar>
            </w:r>
            <w:bookmarkStart w:id="4" w:name="Text1"/>
            <w:r w:rsidR="00F51599"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4"/>
          </w:p>
        </w:tc>
        <w:tc>
          <w:tcPr>
            <w:tcW w:w="240" w:type="dxa"/>
            <w:shd w:val="clear" w:color="auto" w:fill="auto"/>
            <w:vAlign w:val="bottom"/>
          </w:tcPr>
          <w:p w14:paraId="7C5E9602" w14:textId="77777777" w:rsidR="00F51599" w:rsidRPr="00190DF7" w:rsidRDefault="00F51599" w:rsidP="00AE799B">
            <w:pPr>
              <w:rPr>
                <w:sz w:val="22"/>
                <w:szCs w:val="22"/>
              </w:rPr>
            </w:pPr>
          </w:p>
        </w:tc>
        <w:tc>
          <w:tcPr>
            <w:tcW w:w="1862" w:type="dxa"/>
            <w:shd w:val="clear" w:color="auto" w:fill="auto"/>
            <w:vAlign w:val="bottom"/>
          </w:tcPr>
          <w:p w14:paraId="53ADC216" w14:textId="77777777" w:rsidR="00F51599" w:rsidRPr="00190DF7" w:rsidRDefault="00F51599" w:rsidP="00AE799B">
            <w:pPr>
              <w:rPr>
                <w:sz w:val="22"/>
                <w:szCs w:val="22"/>
              </w:rPr>
            </w:pPr>
            <w:r w:rsidRPr="00190DF7">
              <w:rPr>
                <w:sz w:val="22"/>
                <w:szCs w:val="22"/>
              </w:rPr>
              <w:t>Contact Person:</w:t>
            </w:r>
          </w:p>
        </w:tc>
        <w:tc>
          <w:tcPr>
            <w:tcW w:w="3656" w:type="dxa"/>
            <w:tcBorders>
              <w:bottom w:val="single" w:sz="4" w:space="0" w:color="auto"/>
            </w:tcBorders>
            <w:shd w:val="clear" w:color="auto" w:fill="auto"/>
            <w:vAlign w:val="bottom"/>
          </w:tcPr>
          <w:p w14:paraId="4BFBAD78" w14:textId="77777777" w:rsidR="00F51599" w:rsidRPr="00190DF7" w:rsidRDefault="00B539D2" w:rsidP="00AE799B">
            <w:pPr>
              <w:rPr>
                <w:sz w:val="22"/>
                <w:szCs w:val="22"/>
              </w:rPr>
            </w:pPr>
            <w:r w:rsidRPr="00190DF7">
              <w:rPr>
                <w:sz w:val="22"/>
                <w:szCs w:val="22"/>
              </w:rPr>
              <w:fldChar w:fldCharType="begin">
                <w:ffData>
                  <w:name w:val="Text3"/>
                  <w:enabled/>
                  <w:calcOnExit w:val="0"/>
                  <w:textInput/>
                </w:ffData>
              </w:fldChar>
            </w:r>
            <w:bookmarkStart w:id="5" w:name="Text3"/>
            <w:r w:rsidR="00F51599"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5"/>
          </w:p>
        </w:tc>
      </w:tr>
      <w:tr w:rsidR="00F51599" w:rsidRPr="00190DF7" w14:paraId="0ED53EA6" w14:textId="77777777" w:rsidTr="00B2785F">
        <w:trPr>
          <w:trHeight w:val="413"/>
          <w:jc w:val="center"/>
        </w:trPr>
        <w:tc>
          <w:tcPr>
            <w:tcW w:w="1916" w:type="dxa"/>
            <w:shd w:val="clear" w:color="auto" w:fill="auto"/>
            <w:vAlign w:val="bottom"/>
          </w:tcPr>
          <w:p w14:paraId="125F9437" w14:textId="77777777" w:rsidR="00F51599" w:rsidRPr="00190DF7" w:rsidRDefault="00F51599" w:rsidP="00AE799B">
            <w:pPr>
              <w:rPr>
                <w:sz w:val="22"/>
                <w:szCs w:val="22"/>
              </w:rPr>
            </w:pPr>
            <w:r w:rsidRPr="00190DF7">
              <w:rPr>
                <w:sz w:val="22"/>
                <w:szCs w:val="22"/>
              </w:rPr>
              <w:t>Address:</w:t>
            </w:r>
          </w:p>
        </w:tc>
        <w:tc>
          <w:tcPr>
            <w:tcW w:w="3358" w:type="dxa"/>
            <w:tcBorders>
              <w:top w:val="single" w:sz="4" w:space="0" w:color="auto"/>
              <w:bottom w:val="single" w:sz="4" w:space="0" w:color="auto"/>
            </w:tcBorders>
            <w:shd w:val="clear" w:color="auto" w:fill="auto"/>
            <w:vAlign w:val="bottom"/>
          </w:tcPr>
          <w:p w14:paraId="77C5C7A9" w14:textId="77777777" w:rsidR="00F51599" w:rsidRPr="00190DF7" w:rsidRDefault="00B539D2" w:rsidP="00AE799B">
            <w:pPr>
              <w:rPr>
                <w:sz w:val="22"/>
                <w:szCs w:val="22"/>
              </w:rPr>
            </w:pPr>
            <w:r w:rsidRPr="00190DF7">
              <w:rPr>
                <w:sz w:val="22"/>
                <w:szCs w:val="22"/>
              </w:rPr>
              <w:fldChar w:fldCharType="begin">
                <w:ffData>
                  <w:name w:val="Text2"/>
                  <w:enabled/>
                  <w:calcOnExit w:val="0"/>
                  <w:textInput/>
                </w:ffData>
              </w:fldChar>
            </w:r>
            <w:bookmarkStart w:id="6" w:name="Text2"/>
            <w:r w:rsidR="00F51599"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6"/>
          </w:p>
        </w:tc>
        <w:tc>
          <w:tcPr>
            <w:tcW w:w="240" w:type="dxa"/>
            <w:shd w:val="clear" w:color="auto" w:fill="auto"/>
            <w:vAlign w:val="bottom"/>
          </w:tcPr>
          <w:p w14:paraId="79899BBF" w14:textId="77777777" w:rsidR="00F51599" w:rsidRPr="00190DF7" w:rsidRDefault="00F51599" w:rsidP="00AE799B">
            <w:pPr>
              <w:rPr>
                <w:sz w:val="22"/>
                <w:szCs w:val="22"/>
              </w:rPr>
            </w:pPr>
          </w:p>
        </w:tc>
        <w:tc>
          <w:tcPr>
            <w:tcW w:w="1862" w:type="dxa"/>
            <w:shd w:val="clear" w:color="auto" w:fill="auto"/>
            <w:vAlign w:val="bottom"/>
          </w:tcPr>
          <w:p w14:paraId="2F28EA3F" w14:textId="77777777" w:rsidR="00F51599" w:rsidRPr="00190DF7" w:rsidRDefault="00F51599" w:rsidP="00AE799B">
            <w:pPr>
              <w:rPr>
                <w:sz w:val="22"/>
                <w:szCs w:val="22"/>
              </w:rPr>
            </w:pPr>
            <w:r w:rsidRPr="00190DF7">
              <w:rPr>
                <w:sz w:val="22"/>
                <w:szCs w:val="22"/>
              </w:rPr>
              <w:t>Title:</w:t>
            </w:r>
          </w:p>
        </w:tc>
        <w:tc>
          <w:tcPr>
            <w:tcW w:w="3656" w:type="dxa"/>
            <w:tcBorders>
              <w:top w:val="single" w:sz="4" w:space="0" w:color="auto"/>
              <w:bottom w:val="single" w:sz="4" w:space="0" w:color="auto"/>
            </w:tcBorders>
            <w:shd w:val="clear" w:color="auto" w:fill="auto"/>
            <w:vAlign w:val="bottom"/>
          </w:tcPr>
          <w:p w14:paraId="4FAF301A" w14:textId="77777777" w:rsidR="00F51599" w:rsidRPr="00190DF7" w:rsidRDefault="00B539D2" w:rsidP="00AE799B">
            <w:pPr>
              <w:rPr>
                <w:sz w:val="22"/>
                <w:szCs w:val="22"/>
              </w:rPr>
            </w:pPr>
            <w:r w:rsidRPr="00190DF7">
              <w:rPr>
                <w:sz w:val="22"/>
                <w:szCs w:val="22"/>
              </w:rPr>
              <w:fldChar w:fldCharType="begin">
                <w:ffData>
                  <w:name w:val="Text4"/>
                  <w:enabled/>
                  <w:calcOnExit w:val="0"/>
                  <w:textInput/>
                </w:ffData>
              </w:fldChar>
            </w:r>
            <w:bookmarkStart w:id="7" w:name="Text4"/>
            <w:r w:rsidR="00F51599"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7"/>
          </w:p>
        </w:tc>
      </w:tr>
      <w:tr w:rsidR="00F51599" w:rsidRPr="00190DF7" w14:paraId="219AD60A" w14:textId="77777777" w:rsidTr="00B2785F">
        <w:trPr>
          <w:trHeight w:val="368"/>
          <w:jc w:val="center"/>
        </w:trPr>
        <w:tc>
          <w:tcPr>
            <w:tcW w:w="1916" w:type="dxa"/>
            <w:shd w:val="clear" w:color="auto" w:fill="auto"/>
            <w:vAlign w:val="bottom"/>
          </w:tcPr>
          <w:p w14:paraId="25D11AAE" w14:textId="77777777" w:rsidR="00F51599" w:rsidRPr="00190DF7" w:rsidRDefault="00F51599" w:rsidP="00AE799B">
            <w:pPr>
              <w:rPr>
                <w:sz w:val="22"/>
                <w:szCs w:val="22"/>
              </w:rPr>
            </w:pPr>
          </w:p>
        </w:tc>
        <w:tc>
          <w:tcPr>
            <w:tcW w:w="3358" w:type="dxa"/>
            <w:tcBorders>
              <w:top w:val="single" w:sz="4" w:space="0" w:color="auto"/>
              <w:bottom w:val="single" w:sz="4" w:space="0" w:color="auto"/>
            </w:tcBorders>
            <w:shd w:val="clear" w:color="auto" w:fill="auto"/>
            <w:vAlign w:val="bottom"/>
          </w:tcPr>
          <w:p w14:paraId="61F95DC6" w14:textId="77777777" w:rsidR="00F51599" w:rsidRPr="00190DF7" w:rsidRDefault="00B539D2" w:rsidP="00AE799B">
            <w:pPr>
              <w:rPr>
                <w:sz w:val="22"/>
                <w:szCs w:val="22"/>
              </w:rPr>
            </w:pPr>
            <w:r w:rsidRPr="00190DF7">
              <w:rPr>
                <w:sz w:val="22"/>
                <w:szCs w:val="22"/>
              </w:rPr>
              <w:fldChar w:fldCharType="begin">
                <w:ffData>
                  <w:name w:val="Text14"/>
                  <w:enabled/>
                  <w:calcOnExit w:val="0"/>
                  <w:textInput/>
                </w:ffData>
              </w:fldChar>
            </w:r>
            <w:bookmarkStart w:id="8" w:name="Text14"/>
            <w:r w:rsidR="00F51599"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8"/>
          </w:p>
        </w:tc>
        <w:tc>
          <w:tcPr>
            <w:tcW w:w="240" w:type="dxa"/>
            <w:shd w:val="clear" w:color="auto" w:fill="auto"/>
            <w:vAlign w:val="bottom"/>
          </w:tcPr>
          <w:p w14:paraId="368F6998" w14:textId="77777777" w:rsidR="00F51599" w:rsidRPr="00190DF7" w:rsidRDefault="00F51599" w:rsidP="00AE799B">
            <w:pPr>
              <w:rPr>
                <w:sz w:val="22"/>
                <w:szCs w:val="22"/>
              </w:rPr>
            </w:pPr>
          </w:p>
        </w:tc>
        <w:tc>
          <w:tcPr>
            <w:tcW w:w="1862" w:type="dxa"/>
            <w:shd w:val="clear" w:color="auto" w:fill="auto"/>
            <w:vAlign w:val="bottom"/>
          </w:tcPr>
          <w:p w14:paraId="36D2BEF1" w14:textId="77777777" w:rsidR="00F51599" w:rsidRPr="00190DF7" w:rsidRDefault="00F51599" w:rsidP="00AE799B">
            <w:pPr>
              <w:rPr>
                <w:sz w:val="22"/>
                <w:szCs w:val="22"/>
              </w:rPr>
            </w:pPr>
            <w:r w:rsidRPr="00190DF7">
              <w:rPr>
                <w:sz w:val="22"/>
                <w:szCs w:val="22"/>
              </w:rPr>
              <w:t>Telephone:</w:t>
            </w:r>
          </w:p>
        </w:tc>
        <w:tc>
          <w:tcPr>
            <w:tcW w:w="3656" w:type="dxa"/>
            <w:tcBorders>
              <w:top w:val="single" w:sz="4" w:space="0" w:color="auto"/>
              <w:bottom w:val="single" w:sz="4" w:space="0" w:color="auto"/>
            </w:tcBorders>
            <w:shd w:val="clear" w:color="auto" w:fill="auto"/>
            <w:vAlign w:val="bottom"/>
          </w:tcPr>
          <w:p w14:paraId="4DF3EB68" w14:textId="77777777" w:rsidR="00F51599" w:rsidRPr="00190DF7" w:rsidRDefault="00B539D2" w:rsidP="00AE799B">
            <w:pPr>
              <w:rPr>
                <w:sz w:val="22"/>
                <w:szCs w:val="22"/>
              </w:rPr>
            </w:pPr>
            <w:r>
              <w:rPr>
                <w:sz w:val="22"/>
                <w:szCs w:val="22"/>
              </w:rPr>
              <w:fldChar w:fldCharType="begin">
                <w:ffData>
                  <w:name w:val="Text5"/>
                  <w:enabled/>
                  <w:calcOnExit w:val="0"/>
                  <w:textInput/>
                </w:ffData>
              </w:fldChar>
            </w:r>
            <w:bookmarkStart w:id="9" w:name="Text5"/>
            <w:r w:rsidR="00F51599">
              <w:rPr>
                <w:sz w:val="22"/>
                <w:szCs w:val="22"/>
              </w:rPr>
              <w:instrText xml:space="preserve"> FORMTEXT </w:instrText>
            </w:r>
            <w:r>
              <w:rPr>
                <w:sz w:val="22"/>
                <w:szCs w:val="22"/>
              </w:rPr>
            </w:r>
            <w:r>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Pr>
                <w:sz w:val="22"/>
                <w:szCs w:val="22"/>
              </w:rPr>
              <w:fldChar w:fldCharType="end"/>
            </w:r>
            <w:bookmarkEnd w:id="9"/>
          </w:p>
        </w:tc>
      </w:tr>
      <w:tr w:rsidR="00F51599" w:rsidRPr="00190DF7" w14:paraId="4FBCFEE6" w14:textId="77777777" w:rsidTr="00B2785F">
        <w:trPr>
          <w:trHeight w:val="404"/>
          <w:jc w:val="center"/>
        </w:trPr>
        <w:tc>
          <w:tcPr>
            <w:tcW w:w="1916" w:type="dxa"/>
            <w:shd w:val="clear" w:color="auto" w:fill="auto"/>
            <w:vAlign w:val="bottom"/>
          </w:tcPr>
          <w:p w14:paraId="4C120EA1" w14:textId="77777777" w:rsidR="00F51599" w:rsidRPr="00190DF7" w:rsidRDefault="00F51599" w:rsidP="00AE799B">
            <w:pPr>
              <w:rPr>
                <w:sz w:val="22"/>
                <w:szCs w:val="22"/>
              </w:rPr>
            </w:pPr>
          </w:p>
        </w:tc>
        <w:tc>
          <w:tcPr>
            <w:tcW w:w="3358" w:type="dxa"/>
            <w:tcBorders>
              <w:top w:val="single" w:sz="4" w:space="0" w:color="auto"/>
              <w:bottom w:val="single" w:sz="4" w:space="0" w:color="auto"/>
            </w:tcBorders>
            <w:shd w:val="clear" w:color="auto" w:fill="auto"/>
            <w:vAlign w:val="bottom"/>
          </w:tcPr>
          <w:p w14:paraId="6BC81DE3" w14:textId="77777777" w:rsidR="00F51599" w:rsidRPr="00190DF7" w:rsidRDefault="00B539D2" w:rsidP="00AE799B">
            <w:pPr>
              <w:rPr>
                <w:sz w:val="22"/>
                <w:szCs w:val="22"/>
              </w:rPr>
            </w:pPr>
            <w:r>
              <w:rPr>
                <w:sz w:val="22"/>
                <w:szCs w:val="22"/>
              </w:rPr>
              <w:fldChar w:fldCharType="begin">
                <w:ffData>
                  <w:name w:val="Text65"/>
                  <w:enabled/>
                  <w:calcOnExit w:val="0"/>
                  <w:textInput/>
                </w:ffData>
              </w:fldChar>
            </w:r>
            <w:bookmarkStart w:id="10" w:name="Text65"/>
            <w:r w:rsidR="00F51599">
              <w:rPr>
                <w:sz w:val="22"/>
                <w:szCs w:val="22"/>
              </w:rPr>
              <w:instrText xml:space="preserve"> FORMTEXT </w:instrText>
            </w:r>
            <w:r>
              <w:rPr>
                <w:sz w:val="22"/>
                <w:szCs w:val="22"/>
              </w:rPr>
            </w:r>
            <w:r>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Pr>
                <w:sz w:val="22"/>
                <w:szCs w:val="22"/>
              </w:rPr>
              <w:fldChar w:fldCharType="end"/>
            </w:r>
            <w:bookmarkEnd w:id="10"/>
          </w:p>
        </w:tc>
        <w:tc>
          <w:tcPr>
            <w:tcW w:w="240" w:type="dxa"/>
            <w:shd w:val="clear" w:color="auto" w:fill="auto"/>
            <w:vAlign w:val="bottom"/>
          </w:tcPr>
          <w:p w14:paraId="772F80C7" w14:textId="77777777" w:rsidR="00F51599" w:rsidRPr="00190DF7" w:rsidRDefault="00F51599" w:rsidP="00AE799B">
            <w:pPr>
              <w:rPr>
                <w:sz w:val="22"/>
                <w:szCs w:val="22"/>
              </w:rPr>
            </w:pPr>
          </w:p>
        </w:tc>
        <w:tc>
          <w:tcPr>
            <w:tcW w:w="1862" w:type="dxa"/>
            <w:shd w:val="clear" w:color="auto" w:fill="auto"/>
            <w:vAlign w:val="bottom"/>
          </w:tcPr>
          <w:p w14:paraId="746C411C" w14:textId="77777777" w:rsidR="00F51599" w:rsidRPr="00190DF7" w:rsidRDefault="00B2785F" w:rsidP="00AE799B">
            <w:pPr>
              <w:rPr>
                <w:sz w:val="22"/>
                <w:szCs w:val="22"/>
              </w:rPr>
            </w:pPr>
            <w:r>
              <w:rPr>
                <w:sz w:val="22"/>
                <w:szCs w:val="22"/>
              </w:rPr>
              <w:t xml:space="preserve"> </w:t>
            </w:r>
            <w:r w:rsidR="00F51599">
              <w:rPr>
                <w:sz w:val="22"/>
                <w:szCs w:val="22"/>
              </w:rPr>
              <w:t>Fax:</w:t>
            </w:r>
          </w:p>
        </w:tc>
        <w:tc>
          <w:tcPr>
            <w:tcW w:w="3656" w:type="dxa"/>
            <w:tcBorders>
              <w:top w:val="single" w:sz="4" w:space="0" w:color="auto"/>
              <w:bottom w:val="single" w:sz="4" w:space="0" w:color="auto"/>
            </w:tcBorders>
            <w:shd w:val="clear" w:color="auto" w:fill="auto"/>
            <w:vAlign w:val="bottom"/>
          </w:tcPr>
          <w:p w14:paraId="780AC1E2" w14:textId="77777777" w:rsidR="00F51599" w:rsidRPr="00190DF7" w:rsidRDefault="00B539D2" w:rsidP="00AE799B">
            <w:pPr>
              <w:rPr>
                <w:sz w:val="22"/>
                <w:szCs w:val="22"/>
              </w:rPr>
            </w:pPr>
            <w:r>
              <w:rPr>
                <w:sz w:val="22"/>
                <w:szCs w:val="22"/>
              </w:rPr>
              <w:fldChar w:fldCharType="begin">
                <w:ffData>
                  <w:name w:val="Text66"/>
                  <w:enabled/>
                  <w:calcOnExit w:val="0"/>
                  <w:textInput/>
                </w:ffData>
              </w:fldChar>
            </w:r>
            <w:bookmarkStart w:id="11" w:name="Text66"/>
            <w:r w:rsidR="00F51599">
              <w:rPr>
                <w:sz w:val="22"/>
                <w:szCs w:val="22"/>
              </w:rPr>
              <w:instrText xml:space="preserve"> FORMTEXT </w:instrText>
            </w:r>
            <w:r>
              <w:rPr>
                <w:sz w:val="22"/>
                <w:szCs w:val="22"/>
              </w:rPr>
            </w:r>
            <w:r>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Pr>
                <w:sz w:val="22"/>
                <w:szCs w:val="22"/>
              </w:rPr>
              <w:fldChar w:fldCharType="end"/>
            </w:r>
            <w:bookmarkEnd w:id="11"/>
          </w:p>
        </w:tc>
      </w:tr>
      <w:tr w:rsidR="00F51599" w:rsidRPr="00190DF7" w14:paraId="15473D30" w14:textId="77777777" w:rsidTr="00B2785F">
        <w:trPr>
          <w:trHeight w:val="458"/>
          <w:jc w:val="center"/>
        </w:trPr>
        <w:tc>
          <w:tcPr>
            <w:tcW w:w="1916" w:type="dxa"/>
            <w:shd w:val="clear" w:color="auto" w:fill="auto"/>
            <w:vAlign w:val="bottom"/>
          </w:tcPr>
          <w:p w14:paraId="208BAAE1" w14:textId="77777777" w:rsidR="00F51599" w:rsidRPr="00190DF7" w:rsidRDefault="00F51599" w:rsidP="00AE799B">
            <w:pPr>
              <w:rPr>
                <w:sz w:val="22"/>
                <w:szCs w:val="22"/>
              </w:rPr>
            </w:pPr>
          </w:p>
        </w:tc>
        <w:tc>
          <w:tcPr>
            <w:tcW w:w="3358" w:type="dxa"/>
            <w:tcBorders>
              <w:top w:val="single" w:sz="4" w:space="0" w:color="auto"/>
              <w:bottom w:val="single" w:sz="4" w:space="0" w:color="auto"/>
            </w:tcBorders>
            <w:shd w:val="clear" w:color="auto" w:fill="auto"/>
            <w:vAlign w:val="bottom"/>
          </w:tcPr>
          <w:p w14:paraId="29272DBE" w14:textId="77777777" w:rsidR="00F51599" w:rsidRPr="00190DF7" w:rsidRDefault="00B539D2" w:rsidP="00AE799B">
            <w:pPr>
              <w:rPr>
                <w:sz w:val="22"/>
                <w:szCs w:val="22"/>
              </w:rPr>
            </w:pPr>
            <w:r w:rsidRPr="00190DF7">
              <w:rPr>
                <w:sz w:val="22"/>
                <w:szCs w:val="22"/>
              </w:rPr>
              <w:fldChar w:fldCharType="begin">
                <w:ffData>
                  <w:name w:val="Text15"/>
                  <w:enabled/>
                  <w:calcOnExit w:val="0"/>
                  <w:textInput/>
                </w:ffData>
              </w:fldChar>
            </w:r>
            <w:bookmarkStart w:id="12" w:name="Text15"/>
            <w:r w:rsidR="00F51599"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12"/>
          </w:p>
        </w:tc>
        <w:tc>
          <w:tcPr>
            <w:tcW w:w="240" w:type="dxa"/>
            <w:shd w:val="clear" w:color="auto" w:fill="auto"/>
            <w:vAlign w:val="bottom"/>
          </w:tcPr>
          <w:p w14:paraId="5F1287BF" w14:textId="77777777" w:rsidR="00F51599" w:rsidRPr="00190DF7" w:rsidRDefault="00F51599" w:rsidP="00AE799B">
            <w:pPr>
              <w:rPr>
                <w:sz w:val="22"/>
                <w:szCs w:val="22"/>
              </w:rPr>
            </w:pPr>
          </w:p>
        </w:tc>
        <w:tc>
          <w:tcPr>
            <w:tcW w:w="1862" w:type="dxa"/>
            <w:shd w:val="clear" w:color="auto" w:fill="auto"/>
            <w:vAlign w:val="bottom"/>
          </w:tcPr>
          <w:p w14:paraId="64EE8D4A" w14:textId="77777777" w:rsidR="00F51599" w:rsidRPr="00190DF7" w:rsidRDefault="00B2785F" w:rsidP="00AE799B">
            <w:pPr>
              <w:rPr>
                <w:sz w:val="22"/>
                <w:szCs w:val="22"/>
              </w:rPr>
            </w:pPr>
            <w:r>
              <w:rPr>
                <w:sz w:val="22"/>
                <w:szCs w:val="22"/>
              </w:rPr>
              <w:t xml:space="preserve"> </w:t>
            </w:r>
            <w:r w:rsidR="00F51599" w:rsidRPr="00190DF7">
              <w:rPr>
                <w:sz w:val="22"/>
                <w:szCs w:val="22"/>
              </w:rPr>
              <w:t>Email:</w:t>
            </w:r>
          </w:p>
        </w:tc>
        <w:tc>
          <w:tcPr>
            <w:tcW w:w="3656" w:type="dxa"/>
            <w:tcBorders>
              <w:top w:val="single" w:sz="4" w:space="0" w:color="auto"/>
              <w:bottom w:val="single" w:sz="4" w:space="0" w:color="auto"/>
            </w:tcBorders>
            <w:shd w:val="clear" w:color="auto" w:fill="auto"/>
            <w:vAlign w:val="bottom"/>
          </w:tcPr>
          <w:p w14:paraId="2EAF4718" w14:textId="77777777" w:rsidR="00F51599" w:rsidRPr="00190DF7" w:rsidRDefault="00B539D2" w:rsidP="00AE799B">
            <w:pPr>
              <w:rPr>
                <w:sz w:val="22"/>
                <w:szCs w:val="22"/>
              </w:rPr>
            </w:pPr>
            <w:r w:rsidRPr="00190DF7">
              <w:rPr>
                <w:sz w:val="22"/>
                <w:szCs w:val="22"/>
              </w:rPr>
              <w:fldChar w:fldCharType="begin">
                <w:ffData>
                  <w:name w:val="Text46"/>
                  <w:enabled/>
                  <w:calcOnExit w:val="0"/>
                  <w:textInput/>
                </w:ffData>
              </w:fldChar>
            </w:r>
            <w:bookmarkStart w:id="13" w:name="Text46"/>
            <w:r w:rsidR="00F51599"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13"/>
          </w:p>
        </w:tc>
      </w:tr>
    </w:tbl>
    <w:p w14:paraId="69030944" w14:textId="77777777" w:rsidR="00873FD7" w:rsidRDefault="00873FD7">
      <w:pPr>
        <w:rPr>
          <w:sz w:val="22"/>
          <w:szCs w:val="22"/>
        </w:rPr>
      </w:pPr>
    </w:p>
    <w:p w14:paraId="348763B3" w14:textId="77777777" w:rsidR="00F51599" w:rsidRDefault="00F51599">
      <w:pPr>
        <w:rPr>
          <w:b/>
          <w:sz w:val="22"/>
          <w:szCs w:val="22"/>
        </w:rPr>
      </w:pPr>
      <w:r>
        <w:rPr>
          <w:b/>
          <w:sz w:val="22"/>
          <w:szCs w:val="22"/>
        </w:rPr>
        <w:tab/>
      </w:r>
      <w:r>
        <w:rPr>
          <w:b/>
          <w:sz w:val="22"/>
          <w:szCs w:val="22"/>
        </w:rPr>
        <w:tab/>
      </w:r>
      <w:r>
        <w:rPr>
          <w:b/>
          <w:sz w:val="22"/>
          <w:szCs w:val="22"/>
        </w:rPr>
        <w:tab/>
      </w:r>
    </w:p>
    <w:p w14:paraId="49089661" w14:textId="77777777" w:rsidR="0066405E" w:rsidRDefault="0066405E" w:rsidP="0066405E">
      <w:pPr>
        <w:ind w:left="180"/>
        <w:rPr>
          <w:sz w:val="22"/>
          <w:szCs w:val="22"/>
        </w:rPr>
      </w:pPr>
    </w:p>
    <w:p w14:paraId="697DE499" w14:textId="77777777" w:rsidR="00A36D18" w:rsidRPr="0012419A" w:rsidRDefault="00AE799B" w:rsidP="00AE799B">
      <w:pPr>
        <w:pBdr>
          <w:top w:val="single" w:sz="4" w:space="1" w:color="auto"/>
          <w:left w:val="single" w:sz="4" w:space="4" w:color="auto"/>
          <w:bottom w:val="single" w:sz="4" w:space="1" w:color="auto"/>
          <w:right w:val="single" w:sz="4" w:space="4" w:color="auto"/>
        </w:pBdr>
        <w:shd w:val="clear" w:color="auto" w:fill="BFBFBF" w:themeFill="background1" w:themeFillShade="BF"/>
        <w:rPr>
          <w:b/>
          <w:sz w:val="26"/>
          <w:szCs w:val="26"/>
        </w:rPr>
      </w:pPr>
      <w:r w:rsidRPr="0012419A">
        <w:rPr>
          <w:b/>
          <w:sz w:val="26"/>
          <w:szCs w:val="26"/>
        </w:rPr>
        <w:t>S</w:t>
      </w:r>
      <w:r w:rsidR="00624752" w:rsidRPr="0012419A">
        <w:rPr>
          <w:b/>
          <w:sz w:val="26"/>
          <w:szCs w:val="26"/>
        </w:rPr>
        <w:t>ection C</w:t>
      </w:r>
      <w:r w:rsidR="00A21C17">
        <w:rPr>
          <w:b/>
          <w:sz w:val="26"/>
          <w:szCs w:val="26"/>
        </w:rPr>
        <w:t xml:space="preserve">: </w:t>
      </w:r>
      <w:r w:rsidR="0012419A" w:rsidRPr="0012419A">
        <w:rPr>
          <w:b/>
          <w:sz w:val="26"/>
          <w:szCs w:val="26"/>
        </w:rPr>
        <w:t>General Information</w:t>
      </w:r>
    </w:p>
    <w:p w14:paraId="1DB7A7DD" w14:textId="77777777" w:rsidR="00EF0A49" w:rsidRDefault="00EF0A49">
      <w:pPr>
        <w:rPr>
          <w:sz w:val="22"/>
          <w:szCs w:val="22"/>
        </w:rPr>
      </w:pPr>
    </w:p>
    <w:p w14:paraId="29AF7A71" w14:textId="77777777" w:rsidR="00EF0A49" w:rsidRPr="00190DF7" w:rsidRDefault="00EF0A49">
      <w:pPr>
        <w:rPr>
          <w:sz w:val="22"/>
          <w:szCs w:val="22"/>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30"/>
        <w:gridCol w:w="5670"/>
      </w:tblGrid>
      <w:tr w:rsidR="006B1D0F" w:rsidRPr="00190DF7" w14:paraId="38318A75" w14:textId="77777777" w:rsidTr="004F1A10">
        <w:trPr>
          <w:jc w:val="center"/>
        </w:trPr>
        <w:tc>
          <w:tcPr>
            <w:tcW w:w="5130" w:type="dxa"/>
            <w:shd w:val="clear" w:color="auto" w:fill="auto"/>
            <w:vAlign w:val="bottom"/>
          </w:tcPr>
          <w:p w14:paraId="4BF8FA85" w14:textId="1EEC693E" w:rsidR="000F7023" w:rsidRPr="003B1FAA" w:rsidRDefault="000F7023" w:rsidP="003B1FAA">
            <w:pPr>
              <w:pStyle w:val="ListParagraph"/>
              <w:numPr>
                <w:ilvl w:val="0"/>
                <w:numId w:val="15"/>
              </w:numPr>
              <w:ind w:left="270" w:hanging="270"/>
              <w:rPr>
                <w:sz w:val="22"/>
                <w:szCs w:val="22"/>
              </w:rPr>
            </w:pPr>
            <w:r w:rsidRPr="003B1FAA">
              <w:rPr>
                <w:sz w:val="22"/>
                <w:szCs w:val="22"/>
              </w:rPr>
              <w:t xml:space="preserve">Location of </w:t>
            </w:r>
            <w:r w:rsidR="008C1E7F">
              <w:rPr>
                <w:sz w:val="22"/>
                <w:szCs w:val="22"/>
              </w:rPr>
              <w:t>p</w:t>
            </w:r>
            <w:r w:rsidRPr="003B1FAA">
              <w:rPr>
                <w:sz w:val="22"/>
                <w:szCs w:val="22"/>
              </w:rPr>
              <w:t>roposed</w:t>
            </w:r>
            <w:r w:rsidR="004F336F" w:rsidRPr="003B1FAA">
              <w:rPr>
                <w:sz w:val="22"/>
                <w:szCs w:val="22"/>
              </w:rPr>
              <w:t xml:space="preserve"> </w:t>
            </w:r>
            <w:r w:rsidR="008C1E7F">
              <w:rPr>
                <w:sz w:val="22"/>
                <w:szCs w:val="22"/>
              </w:rPr>
              <w:t>e</w:t>
            </w:r>
            <w:r w:rsidR="008C1E7F" w:rsidRPr="003B1FAA">
              <w:rPr>
                <w:sz w:val="22"/>
                <w:szCs w:val="22"/>
              </w:rPr>
              <w:t>xtraction</w:t>
            </w:r>
            <w:r w:rsidR="00190DF7" w:rsidRPr="003B1FAA">
              <w:rPr>
                <w:sz w:val="22"/>
                <w:szCs w:val="22"/>
              </w:rPr>
              <w:t>:</w:t>
            </w:r>
          </w:p>
          <w:p w14:paraId="29AFA65F" w14:textId="77777777" w:rsidR="004F336F" w:rsidRPr="00190DF7" w:rsidRDefault="004F336F" w:rsidP="004F336F">
            <w:pPr>
              <w:ind w:left="360"/>
              <w:rPr>
                <w:sz w:val="22"/>
                <w:szCs w:val="22"/>
              </w:rPr>
            </w:pPr>
          </w:p>
        </w:tc>
        <w:tc>
          <w:tcPr>
            <w:tcW w:w="5670" w:type="dxa"/>
            <w:tcBorders>
              <w:bottom w:val="single" w:sz="4" w:space="0" w:color="auto"/>
            </w:tcBorders>
            <w:shd w:val="clear" w:color="auto" w:fill="auto"/>
            <w:vAlign w:val="bottom"/>
          </w:tcPr>
          <w:p w14:paraId="528E4D1F" w14:textId="77777777" w:rsidR="004F336F" w:rsidRPr="00190DF7" w:rsidRDefault="00B539D2" w:rsidP="00190DF7">
            <w:pPr>
              <w:rPr>
                <w:sz w:val="22"/>
                <w:szCs w:val="22"/>
              </w:rPr>
            </w:pPr>
            <w:r w:rsidRPr="00190DF7">
              <w:rPr>
                <w:sz w:val="22"/>
                <w:szCs w:val="22"/>
              </w:rPr>
              <w:fldChar w:fldCharType="begin">
                <w:ffData>
                  <w:name w:val="Text6"/>
                  <w:enabled/>
                  <w:calcOnExit w:val="0"/>
                  <w:textInput/>
                </w:ffData>
              </w:fldChar>
            </w:r>
            <w:bookmarkStart w:id="14" w:name="Text6"/>
            <w:r w:rsidR="000F7023"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14"/>
          </w:p>
        </w:tc>
      </w:tr>
      <w:tr w:rsidR="007A688D" w:rsidRPr="00190DF7" w14:paraId="726FA5C8" w14:textId="77777777" w:rsidTr="00E26F65">
        <w:trPr>
          <w:jc w:val="center"/>
        </w:trPr>
        <w:tc>
          <w:tcPr>
            <w:tcW w:w="10800" w:type="dxa"/>
            <w:gridSpan w:val="2"/>
            <w:shd w:val="clear" w:color="auto" w:fill="auto"/>
            <w:vAlign w:val="bottom"/>
          </w:tcPr>
          <w:p w14:paraId="5F998F6E" w14:textId="77777777" w:rsidR="007A688D" w:rsidRDefault="007A688D" w:rsidP="00190DF7">
            <w:pPr>
              <w:rPr>
                <w:sz w:val="22"/>
                <w:szCs w:val="22"/>
              </w:rPr>
            </w:pPr>
          </w:p>
          <w:p w14:paraId="21206281" w14:textId="77777777" w:rsidR="00624752" w:rsidRPr="00190DF7" w:rsidRDefault="00624752" w:rsidP="00190DF7">
            <w:pPr>
              <w:rPr>
                <w:sz w:val="22"/>
                <w:szCs w:val="22"/>
              </w:rPr>
            </w:pPr>
          </w:p>
        </w:tc>
      </w:tr>
      <w:tr w:rsidR="006B1D0F" w:rsidRPr="00190DF7" w14:paraId="429AC8A0" w14:textId="77777777" w:rsidTr="004F1A10">
        <w:trPr>
          <w:jc w:val="center"/>
        </w:trPr>
        <w:tc>
          <w:tcPr>
            <w:tcW w:w="5130" w:type="dxa"/>
            <w:shd w:val="clear" w:color="auto" w:fill="auto"/>
            <w:vAlign w:val="bottom"/>
          </w:tcPr>
          <w:p w14:paraId="4037EF54" w14:textId="454FF1C2" w:rsidR="000F7023" w:rsidRPr="003B1FAA" w:rsidRDefault="000F7023" w:rsidP="003B1FAA">
            <w:pPr>
              <w:pStyle w:val="ListParagraph"/>
              <w:numPr>
                <w:ilvl w:val="0"/>
                <w:numId w:val="15"/>
              </w:numPr>
              <w:ind w:left="270" w:hanging="270"/>
              <w:rPr>
                <w:sz w:val="22"/>
                <w:szCs w:val="22"/>
              </w:rPr>
            </w:pPr>
            <w:r w:rsidRPr="003B1FAA">
              <w:rPr>
                <w:sz w:val="22"/>
                <w:szCs w:val="22"/>
              </w:rPr>
              <w:t xml:space="preserve">Description of </w:t>
            </w:r>
            <w:r w:rsidR="008C1E7F">
              <w:rPr>
                <w:sz w:val="22"/>
                <w:szCs w:val="22"/>
              </w:rPr>
              <w:t>g</w:t>
            </w:r>
            <w:r w:rsidR="008C1E7F" w:rsidRPr="003B1FAA">
              <w:rPr>
                <w:sz w:val="22"/>
                <w:szCs w:val="22"/>
              </w:rPr>
              <w:t xml:space="preserve">roundwater </w:t>
            </w:r>
            <w:r w:rsidR="008C1E7F">
              <w:rPr>
                <w:sz w:val="22"/>
                <w:szCs w:val="22"/>
              </w:rPr>
              <w:t>c</w:t>
            </w:r>
            <w:r w:rsidR="008C1E7F" w:rsidRPr="003B1FAA">
              <w:rPr>
                <w:sz w:val="22"/>
                <w:szCs w:val="22"/>
              </w:rPr>
              <w:t>ontamination</w:t>
            </w:r>
            <w:r w:rsidR="00190DF7" w:rsidRPr="003B1FAA">
              <w:rPr>
                <w:sz w:val="22"/>
                <w:szCs w:val="22"/>
              </w:rPr>
              <w:t>:</w:t>
            </w:r>
          </w:p>
        </w:tc>
        <w:tc>
          <w:tcPr>
            <w:tcW w:w="5670" w:type="dxa"/>
            <w:tcBorders>
              <w:bottom w:val="single" w:sz="4" w:space="0" w:color="auto"/>
            </w:tcBorders>
            <w:shd w:val="clear" w:color="auto" w:fill="auto"/>
            <w:vAlign w:val="bottom"/>
          </w:tcPr>
          <w:p w14:paraId="3CE54527" w14:textId="77777777" w:rsidR="000F7023" w:rsidRPr="00190DF7" w:rsidRDefault="00B539D2" w:rsidP="00190DF7">
            <w:pPr>
              <w:rPr>
                <w:sz w:val="22"/>
                <w:szCs w:val="22"/>
              </w:rPr>
            </w:pPr>
            <w:r w:rsidRPr="00190DF7">
              <w:rPr>
                <w:sz w:val="22"/>
                <w:szCs w:val="22"/>
              </w:rPr>
              <w:fldChar w:fldCharType="begin">
                <w:ffData>
                  <w:name w:val="Text8"/>
                  <w:enabled/>
                  <w:calcOnExit w:val="0"/>
                  <w:textInput/>
                </w:ffData>
              </w:fldChar>
            </w:r>
            <w:bookmarkStart w:id="15" w:name="Text8"/>
            <w:r w:rsidR="000F7023"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15"/>
          </w:p>
        </w:tc>
      </w:tr>
      <w:tr w:rsidR="007A688D" w:rsidRPr="00190DF7" w14:paraId="558E19D8" w14:textId="77777777" w:rsidTr="00E26F65">
        <w:trPr>
          <w:jc w:val="center"/>
        </w:trPr>
        <w:tc>
          <w:tcPr>
            <w:tcW w:w="10800" w:type="dxa"/>
            <w:gridSpan w:val="2"/>
            <w:shd w:val="clear" w:color="auto" w:fill="auto"/>
            <w:vAlign w:val="bottom"/>
          </w:tcPr>
          <w:p w14:paraId="470F8BB3" w14:textId="77777777" w:rsidR="00464B3A" w:rsidRDefault="00464B3A" w:rsidP="00190DF7">
            <w:pPr>
              <w:rPr>
                <w:sz w:val="22"/>
                <w:szCs w:val="22"/>
              </w:rPr>
            </w:pPr>
          </w:p>
          <w:p w14:paraId="3A6F293F" w14:textId="77777777" w:rsidR="00624752" w:rsidRPr="00190DF7" w:rsidRDefault="00624752" w:rsidP="00190DF7">
            <w:pPr>
              <w:rPr>
                <w:sz w:val="22"/>
                <w:szCs w:val="22"/>
              </w:rPr>
            </w:pPr>
          </w:p>
        </w:tc>
      </w:tr>
      <w:tr w:rsidR="00E26F65" w:rsidRPr="00190DF7" w14:paraId="657190A3" w14:textId="77777777" w:rsidTr="004F1A10">
        <w:trPr>
          <w:trHeight w:val="558"/>
          <w:jc w:val="center"/>
        </w:trPr>
        <w:tc>
          <w:tcPr>
            <w:tcW w:w="5130" w:type="dxa"/>
            <w:shd w:val="clear" w:color="auto" w:fill="auto"/>
            <w:vAlign w:val="bottom"/>
          </w:tcPr>
          <w:p w14:paraId="1088CD76" w14:textId="77777777" w:rsidR="00E26F65" w:rsidRDefault="00E26F65" w:rsidP="00190DF7">
            <w:pPr>
              <w:rPr>
                <w:sz w:val="22"/>
                <w:szCs w:val="22"/>
              </w:rPr>
            </w:pPr>
          </w:p>
        </w:tc>
        <w:tc>
          <w:tcPr>
            <w:tcW w:w="5670" w:type="dxa"/>
            <w:tcBorders>
              <w:bottom w:val="single" w:sz="4" w:space="0" w:color="auto"/>
            </w:tcBorders>
            <w:shd w:val="clear" w:color="auto" w:fill="auto"/>
            <w:vAlign w:val="bottom"/>
          </w:tcPr>
          <w:p w14:paraId="6B3EDB57" w14:textId="77777777" w:rsidR="00E26F65" w:rsidRPr="00190DF7" w:rsidRDefault="00E26F65" w:rsidP="00E26F65">
            <w:pPr>
              <w:ind w:left="-105"/>
              <w:rPr>
                <w:sz w:val="22"/>
                <w:szCs w:val="22"/>
              </w:rPr>
            </w:pPr>
          </w:p>
        </w:tc>
      </w:tr>
      <w:tr w:rsidR="006B1D0F" w:rsidRPr="00190DF7" w14:paraId="636773CD" w14:textId="77777777" w:rsidTr="004F1A10">
        <w:trPr>
          <w:jc w:val="center"/>
        </w:trPr>
        <w:tc>
          <w:tcPr>
            <w:tcW w:w="5130" w:type="dxa"/>
            <w:shd w:val="clear" w:color="auto" w:fill="auto"/>
            <w:vAlign w:val="bottom"/>
          </w:tcPr>
          <w:p w14:paraId="3B8510C8" w14:textId="77777777" w:rsidR="00E26F65" w:rsidRDefault="00E26F65" w:rsidP="00190DF7">
            <w:pPr>
              <w:rPr>
                <w:sz w:val="22"/>
                <w:szCs w:val="22"/>
              </w:rPr>
            </w:pPr>
          </w:p>
          <w:p w14:paraId="71298FD6" w14:textId="022B2E3E" w:rsidR="000F7023" w:rsidRPr="003B1FAA" w:rsidRDefault="000F7023" w:rsidP="003B1FAA">
            <w:pPr>
              <w:pStyle w:val="ListParagraph"/>
              <w:numPr>
                <w:ilvl w:val="0"/>
                <w:numId w:val="15"/>
              </w:numPr>
              <w:ind w:left="270" w:hanging="270"/>
              <w:rPr>
                <w:sz w:val="22"/>
                <w:szCs w:val="22"/>
              </w:rPr>
            </w:pPr>
            <w:r w:rsidRPr="003B1FAA">
              <w:rPr>
                <w:sz w:val="22"/>
                <w:szCs w:val="22"/>
              </w:rPr>
              <w:t xml:space="preserve">Description of </w:t>
            </w:r>
            <w:r w:rsidR="008C1E7F">
              <w:rPr>
                <w:sz w:val="22"/>
                <w:szCs w:val="22"/>
              </w:rPr>
              <w:t>c</w:t>
            </w:r>
            <w:r w:rsidR="008C1E7F" w:rsidRPr="003B1FAA">
              <w:rPr>
                <w:sz w:val="22"/>
                <w:szCs w:val="22"/>
              </w:rPr>
              <w:t>lean</w:t>
            </w:r>
            <w:r w:rsidRPr="003B1FAA">
              <w:rPr>
                <w:sz w:val="22"/>
                <w:szCs w:val="22"/>
              </w:rPr>
              <w:t>-</w:t>
            </w:r>
            <w:r w:rsidR="008C1E7F">
              <w:rPr>
                <w:sz w:val="22"/>
                <w:szCs w:val="22"/>
              </w:rPr>
              <w:t>u</w:t>
            </w:r>
            <w:r w:rsidR="008C1E7F" w:rsidRPr="003B1FAA">
              <w:rPr>
                <w:sz w:val="22"/>
                <w:szCs w:val="22"/>
              </w:rPr>
              <w:t xml:space="preserve">p </w:t>
            </w:r>
            <w:r w:rsidR="008C1E7F">
              <w:rPr>
                <w:sz w:val="22"/>
                <w:szCs w:val="22"/>
              </w:rPr>
              <w:t>a</w:t>
            </w:r>
            <w:r w:rsidR="008C1E7F" w:rsidRPr="003B1FAA">
              <w:rPr>
                <w:sz w:val="22"/>
                <w:szCs w:val="22"/>
              </w:rPr>
              <w:t>ctivities</w:t>
            </w:r>
            <w:r w:rsidR="00190DF7" w:rsidRPr="003B1FAA">
              <w:rPr>
                <w:sz w:val="22"/>
                <w:szCs w:val="22"/>
              </w:rPr>
              <w:t>:</w:t>
            </w:r>
          </w:p>
        </w:tc>
        <w:tc>
          <w:tcPr>
            <w:tcW w:w="5670" w:type="dxa"/>
            <w:tcBorders>
              <w:bottom w:val="single" w:sz="4" w:space="0" w:color="auto"/>
            </w:tcBorders>
            <w:shd w:val="clear" w:color="auto" w:fill="auto"/>
            <w:vAlign w:val="bottom"/>
          </w:tcPr>
          <w:p w14:paraId="627FFF06" w14:textId="77777777" w:rsidR="000F7023" w:rsidRPr="00190DF7" w:rsidRDefault="00B539D2" w:rsidP="00190DF7">
            <w:pPr>
              <w:rPr>
                <w:sz w:val="22"/>
                <w:szCs w:val="22"/>
              </w:rPr>
            </w:pPr>
            <w:r w:rsidRPr="00190DF7">
              <w:rPr>
                <w:sz w:val="22"/>
                <w:szCs w:val="22"/>
              </w:rPr>
              <w:fldChar w:fldCharType="begin">
                <w:ffData>
                  <w:name w:val="Text9"/>
                  <w:enabled/>
                  <w:calcOnExit w:val="0"/>
                  <w:textInput/>
                </w:ffData>
              </w:fldChar>
            </w:r>
            <w:bookmarkStart w:id="16" w:name="Text9"/>
            <w:r w:rsidR="000F7023"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16"/>
          </w:p>
        </w:tc>
      </w:tr>
      <w:tr w:rsidR="007A688D" w:rsidRPr="00190DF7" w14:paraId="4873401E" w14:textId="77777777" w:rsidTr="00E26F65">
        <w:trPr>
          <w:jc w:val="center"/>
        </w:trPr>
        <w:tc>
          <w:tcPr>
            <w:tcW w:w="10800" w:type="dxa"/>
            <w:gridSpan w:val="2"/>
            <w:shd w:val="clear" w:color="auto" w:fill="auto"/>
            <w:vAlign w:val="bottom"/>
          </w:tcPr>
          <w:p w14:paraId="12D26B86" w14:textId="77777777" w:rsidR="00EF0A49" w:rsidRDefault="00EF0A49" w:rsidP="00190DF7">
            <w:pPr>
              <w:rPr>
                <w:sz w:val="22"/>
                <w:szCs w:val="22"/>
              </w:rPr>
            </w:pPr>
          </w:p>
          <w:p w14:paraId="2D73A44F" w14:textId="77777777" w:rsidR="007457FF" w:rsidRPr="00190DF7" w:rsidRDefault="007457FF" w:rsidP="00190DF7">
            <w:pPr>
              <w:rPr>
                <w:sz w:val="22"/>
                <w:szCs w:val="22"/>
              </w:rPr>
            </w:pPr>
          </w:p>
        </w:tc>
      </w:tr>
      <w:tr w:rsidR="006B1D0F" w:rsidRPr="00190DF7" w14:paraId="0120E656" w14:textId="77777777" w:rsidTr="004F1A10">
        <w:trPr>
          <w:jc w:val="center"/>
        </w:trPr>
        <w:tc>
          <w:tcPr>
            <w:tcW w:w="5130" w:type="dxa"/>
            <w:shd w:val="clear" w:color="auto" w:fill="auto"/>
            <w:vAlign w:val="bottom"/>
          </w:tcPr>
          <w:p w14:paraId="086F9B70" w14:textId="1E16A49B" w:rsidR="000F7023" w:rsidRPr="003B1FAA" w:rsidRDefault="000F7023" w:rsidP="003B1FAA">
            <w:pPr>
              <w:pStyle w:val="ListParagraph"/>
              <w:numPr>
                <w:ilvl w:val="0"/>
                <w:numId w:val="15"/>
              </w:numPr>
              <w:ind w:left="270" w:hanging="270"/>
              <w:rPr>
                <w:sz w:val="22"/>
                <w:szCs w:val="22"/>
              </w:rPr>
            </w:pPr>
            <w:r w:rsidRPr="003B1FAA">
              <w:rPr>
                <w:sz w:val="22"/>
                <w:szCs w:val="22"/>
              </w:rPr>
              <w:t xml:space="preserve">Description of </w:t>
            </w:r>
            <w:r w:rsidR="008C1E7F">
              <w:rPr>
                <w:sz w:val="22"/>
                <w:szCs w:val="22"/>
              </w:rPr>
              <w:t>e</w:t>
            </w:r>
            <w:r w:rsidR="008C1E7F" w:rsidRPr="003B1FAA">
              <w:rPr>
                <w:sz w:val="22"/>
                <w:szCs w:val="22"/>
              </w:rPr>
              <w:t xml:space="preserve">xtraction </w:t>
            </w:r>
            <w:r w:rsidR="008C1E7F">
              <w:rPr>
                <w:sz w:val="22"/>
                <w:szCs w:val="22"/>
              </w:rPr>
              <w:t>w</w:t>
            </w:r>
            <w:r w:rsidR="008C1E7F" w:rsidRPr="003B1FAA">
              <w:rPr>
                <w:sz w:val="22"/>
                <w:szCs w:val="22"/>
              </w:rPr>
              <w:t>ells</w:t>
            </w:r>
            <w:r w:rsidR="00190DF7" w:rsidRPr="003B1FAA">
              <w:rPr>
                <w:sz w:val="22"/>
                <w:szCs w:val="22"/>
              </w:rPr>
              <w:t>:</w:t>
            </w:r>
          </w:p>
        </w:tc>
        <w:tc>
          <w:tcPr>
            <w:tcW w:w="5670" w:type="dxa"/>
            <w:tcBorders>
              <w:bottom w:val="single" w:sz="4" w:space="0" w:color="auto"/>
            </w:tcBorders>
            <w:shd w:val="clear" w:color="auto" w:fill="auto"/>
            <w:vAlign w:val="bottom"/>
          </w:tcPr>
          <w:p w14:paraId="3CAAD7AD" w14:textId="77777777" w:rsidR="000F7023" w:rsidRPr="00190DF7" w:rsidRDefault="00B539D2" w:rsidP="00190DF7">
            <w:pPr>
              <w:rPr>
                <w:sz w:val="22"/>
                <w:szCs w:val="22"/>
              </w:rPr>
            </w:pPr>
            <w:r w:rsidRPr="00190DF7">
              <w:rPr>
                <w:sz w:val="22"/>
                <w:szCs w:val="22"/>
              </w:rPr>
              <w:fldChar w:fldCharType="begin">
                <w:ffData>
                  <w:name w:val="Text10"/>
                  <w:enabled/>
                  <w:calcOnExit w:val="0"/>
                  <w:textInput/>
                </w:ffData>
              </w:fldChar>
            </w:r>
            <w:bookmarkStart w:id="17" w:name="Text10"/>
            <w:r w:rsidR="000F7023"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17"/>
          </w:p>
        </w:tc>
      </w:tr>
      <w:tr w:rsidR="007A688D" w:rsidRPr="00190DF7" w14:paraId="1CAE9C13" w14:textId="77777777" w:rsidTr="00E26F65">
        <w:trPr>
          <w:jc w:val="center"/>
        </w:trPr>
        <w:tc>
          <w:tcPr>
            <w:tcW w:w="10800" w:type="dxa"/>
            <w:gridSpan w:val="2"/>
            <w:shd w:val="clear" w:color="auto" w:fill="auto"/>
            <w:vAlign w:val="bottom"/>
          </w:tcPr>
          <w:p w14:paraId="66312697" w14:textId="77777777" w:rsidR="007A688D" w:rsidRDefault="007A688D" w:rsidP="00190DF7">
            <w:pPr>
              <w:rPr>
                <w:sz w:val="22"/>
                <w:szCs w:val="22"/>
              </w:rPr>
            </w:pPr>
          </w:p>
          <w:p w14:paraId="06A2554A" w14:textId="77777777" w:rsidR="00624752" w:rsidRPr="00190DF7" w:rsidRDefault="00624752" w:rsidP="00190DF7">
            <w:pPr>
              <w:rPr>
                <w:sz w:val="22"/>
                <w:szCs w:val="22"/>
              </w:rPr>
            </w:pPr>
          </w:p>
        </w:tc>
      </w:tr>
    </w:tbl>
    <w:p w14:paraId="71A65479" w14:textId="77777777" w:rsidR="00873FD7" w:rsidRPr="00190DF7" w:rsidRDefault="00873FD7">
      <w:pPr>
        <w:rPr>
          <w:sz w:val="22"/>
          <w:szCs w:val="22"/>
        </w:rPr>
      </w:pPr>
    </w:p>
    <w:tbl>
      <w:tblPr>
        <w:tblStyle w:val="TableGrid"/>
        <w:tblW w:w="5000" w:type="pct"/>
        <w:jc w:val="center"/>
        <w:tblLook w:val="01E0" w:firstRow="1" w:lastRow="1" w:firstColumn="1" w:lastColumn="1" w:noHBand="0" w:noVBand="0"/>
      </w:tblPr>
      <w:tblGrid>
        <w:gridCol w:w="2131"/>
        <w:gridCol w:w="2119"/>
        <w:gridCol w:w="2119"/>
        <w:gridCol w:w="2218"/>
        <w:gridCol w:w="2213"/>
      </w:tblGrid>
      <w:tr w:rsidR="00590025" w:rsidRPr="00190DF7" w14:paraId="6DD54D6E" w14:textId="77777777" w:rsidTr="005B0621">
        <w:trPr>
          <w:trHeight w:val="558"/>
          <w:jc w:val="center"/>
        </w:trPr>
        <w:tc>
          <w:tcPr>
            <w:tcW w:w="2176" w:type="dxa"/>
            <w:tcBorders>
              <w:top w:val="nil"/>
              <w:left w:val="nil"/>
              <w:bottom w:val="nil"/>
              <w:right w:val="single" w:sz="4" w:space="0" w:color="auto"/>
            </w:tcBorders>
            <w:shd w:val="clear" w:color="auto" w:fill="0CA44A"/>
          </w:tcPr>
          <w:p w14:paraId="1503A26A" w14:textId="77777777" w:rsidR="000F7023" w:rsidRPr="00D020B9" w:rsidRDefault="000F7023" w:rsidP="0012419A">
            <w:pPr>
              <w:jc w:val="center"/>
              <w:rPr>
                <w:b/>
                <w:color w:val="FFFFFF" w:themeColor="background1"/>
                <w:sz w:val="22"/>
                <w:szCs w:val="22"/>
              </w:rPr>
            </w:pPr>
            <w:r w:rsidRPr="00D020B9">
              <w:rPr>
                <w:b/>
                <w:color w:val="FFFFFF" w:themeColor="background1"/>
                <w:sz w:val="22"/>
                <w:szCs w:val="22"/>
              </w:rPr>
              <w:t>Owner No.</w:t>
            </w:r>
          </w:p>
        </w:tc>
        <w:tc>
          <w:tcPr>
            <w:tcW w:w="2166" w:type="dxa"/>
            <w:tcBorders>
              <w:top w:val="nil"/>
              <w:left w:val="single" w:sz="4" w:space="0" w:color="auto"/>
              <w:bottom w:val="nil"/>
              <w:right w:val="single" w:sz="4" w:space="0" w:color="auto"/>
            </w:tcBorders>
            <w:shd w:val="clear" w:color="auto" w:fill="0CA44A"/>
          </w:tcPr>
          <w:p w14:paraId="477A8B1C" w14:textId="77777777" w:rsidR="000F7023" w:rsidRPr="00D020B9" w:rsidRDefault="000F7023" w:rsidP="0012419A">
            <w:pPr>
              <w:jc w:val="center"/>
              <w:rPr>
                <w:b/>
                <w:color w:val="FFFFFF" w:themeColor="background1"/>
                <w:sz w:val="22"/>
                <w:szCs w:val="22"/>
              </w:rPr>
            </w:pPr>
            <w:r w:rsidRPr="00D020B9">
              <w:rPr>
                <w:b/>
                <w:color w:val="FFFFFF" w:themeColor="background1"/>
                <w:sz w:val="22"/>
                <w:szCs w:val="22"/>
              </w:rPr>
              <w:t>State Well No.</w:t>
            </w:r>
          </w:p>
        </w:tc>
        <w:tc>
          <w:tcPr>
            <w:tcW w:w="2166" w:type="dxa"/>
            <w:tcBorders>
              <w:top w:val="nil"/>
              <w:left w:val="single" w:sz="4" w:space="0" w:color="auto"/>
              <w:bottom w:val="nil"/>
              <w:right w:val="single" w:sz="4" w:space="0" w:color="auto"/>
            </w:tcBorders>
            <w:shd w:val="clear" w:color="auto" w:fill="0CA44A"/>
          </w:tcPr>
          <w:p w14:paraId="43377967" w14:textId="77777777" w:rsidR="000F7023" w:rsidRPr="00D020B9" w:rsidRDefault="000F7023" w:rsidP="0012419A">
            <w:pPr>
              <w:jc w:val="center"/>
              <w:rPr>
                <w:b/>
                <w:color w:val="FFFFFF" w:themeColor="background1"/>
                <w:sz w:val="22"/>
                <w:szCs w:val="22"/>
              </w:rPr>
            </w:pPr>
            <w:r w:rsidRPr="00D020B9">
              <w:rPr>
                <w:b/>
                <w:color w:val="FFFFFF" w:themeColor="background1"/>
                <w:sz w:val="22"/>
                <w:szCs w:val="22"/>
              </w:rPr>
              <w:t>Depth in Feet</w:t>
            </w:r>
          </w:p>
        </w:tc>
        <w:tc>
          <w:tcPr>
            <w:tcW w:w="2257" w:type="dxa"/>
            <w:tcBorders>
              <w:top w:val="nil"/>
              <w:left w:val="single" w:sz="4" w:space="0" w:color="auto"/>
              <w:bottom w:val="nil"/>
              <w:right w:val="single" w:sz="4" w:space="0" w:color="auto"/>
            </w:tcBorders>
            <w:shd w:val="clear" w:color="auto" w:fill="0CA44A"/>
          </w:tcPr>
          <w:p w14:paraId="42394227" w14:textId="77777777" w:rsidR="000F7023" w:rsidRPr="00D020B9" w:rsidRDefault="000F7023" w:rsidP="0012419A">
            <w:pPr>
              <w:jc w:val="center"/>
              <w:rPr>
                <w:b/>
                <w:color w:val="FFFFFF" w:themeColor="background1"/>
                <w:sz w:val="22"/>
                <w:szCs w:val="22"/>
              </w:rPr>
            </w:pPr>
            <w:r w:rsidRPr="00D020B9">
              <w:rPr>
                <w:b/>
                <w:color w:val="FFFFFF" w:themeColor="background1"/>
                <w:sz w:val="22"/>
                <w:szCs w:val="22"/>
              </w:rPr>
              <w:t>Pump Capacity (GPM)</w:t>
            </w:r>
          </w:p>
        </w:tc>
        <w:tc>
          <w:tcPr>
            <w:tcW w:w="2251" w:type="dxa"/>
            <w:tcBorders>
              <w:top w:val="nil"/>
              <w:left w:val="single" w:sz="4" w:space="0" w:color="auto"/>
              <w:bottom w:val="nil"/>
              <w:right w:val="nil"/>
            </w:tcBorders>
            <w:shd w:val="clear" w:color="auto" w:fill="0CA44A"/>
          </w:tcPr>
          <w:p w14:paraId="29ABB4ED" w14:textId="77777777" w:rsidR="000F7023" w:rsidRPr="00D020B9" w:rsidRDefault="000F7023" w:rsidP="0012419A">
            <w:pPr>
              <w:jc w:val="center"/>
              <w:rPr>
                <w:b/>
                <w:color w:val="FFFFFF" w:themeColor="background1"/>
                <w:sz w:val="22"/>
                <w:szCs w:val="22"/>
              </w:rPr>
            </w:pPr>
            <w:r w:rsidRPr="00D020B9">
              <w:rPr>
                <w:b/>
                <w:color w:val="FFFFFF" w:themeColor="background1"/>
                <w:sz w:val="22"/>
                <w:szCs w:val="22"/>
              </w:rPr>
              <w:t>Est. Annual</w:t>
            </w:r>
            <w:r w:rsidR="00013CED" w:rsidRPr="00D020B9">
              <w:rPr>
                <w:b/>
                <w:color w:val="FFFFFF" w:themeColor="background1"/>
                <w:sz w:val="22"/>
                <w:szCs w:val="22"/>
              </w:rPr>
              <w:t xml:space="preserve"> Pumping</w:t>
            </w:r>
          </w:p>
          <w:p w14:paraId="3B48AB02" w14:textId="77777777" w:rsidR="00013CED" w:rsidRPr="00D020B9" w:rsidRDefault="00013CED" w:rsidP="0012419A">
            <w:pPr>
              <w:jc w:val="center"/>
              <w:rPr>
                <w:b/>
                <w:color w:val="FFFFFF" w:themeColor="background1"/>
                <w:sz w:val="22"/>
                <w:szCs w:val="22"/>
              </w:rPr>
            </w:pPr>
            <w:r w:rsidRPr="00D020B9">
              <w:rPr>
                <w:b/>
                <w:color w:val="FFFFFF" w:themeColor="background1"/>
                <w:sz w:val="22"/>
                <w:szCs w:val="22"/>
              </w:rPr>
              <w:t>(acre-feet)</w:t>
            </w:r>
          </w:p>
        </w:tc>
      </w:tr>
      <w:tr w:rsidR="00590025" w:rsidRPr="00190DF7" w14:paraId="3D321EC6" w14:textId="77777777">
        <w:trPr>
          <w:jc w:val="center"/>
        </w:trPr>
        <w:tc>
          <w:tcPr>
            <w:tcW w:w="2176" w:type="dxa"/>
            <w:tcBorders>
              <w:top w:val="nil"/>
              <w:left w:val="nil"/>
              <w:bottom w:val="single" w:sz="4" w:space="0" w:color="auto"/>
              <w:right w:val="single" w:sz="4" w:space="0" w:color="auto"/>
            </w:tcBorders>
            <w:shd w:val="clear" w:color="auto" w:fill="auto"/>
          </w:tcPr>
          <w:p w14:paraId="2B086FC5" w14:textId="77777777" w:rsidR="000F7023" w:rsidRPr="00190DF7" w:rsidRDefault="00B539D2" w:rsidP="006B1D0F">
            <w:pPr>
              <w:jc w:val="center"/>
              <w:rPr>
                <w:sz w:val="22"/>
                <w:szCs w:val="22"/>
              </w:rPr>
            </w:pPr>
            <w:r w:rsidRPr="00190DF7">
              <w:rPr>
                <w:sz w:val="22"/>
                <w:szCs w:val="22"/>
              </w:rPr>
              <w:fldChar w:fldCharType="begin">
                <w:ffData>
                  <w:name w:val="Text16"/>
                  <w:enabled/>
                  <w:calcOnExit w:val="0"/>
                  <w:textInput/>
                </w:ffData>
              </w:fldChar>
            </w:r>
            <w:bookmarkStart w:id="18" w:name="Text16"/>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18"/>
          </w:p>
        </w:tc>
        <w:tc>
          <w:tcPr>
            <w:tcW w:w="2166" w:type="dxa"/>
            <w:tcBorders>
              <w:top w:val="nil"/>
              <w:left w:val="single" w:sz="4" w:space="0" w:color="auto"/>
              <w:bottom w:val="single" w:sz="4" w:space="0" w:color="auto"/>
              <w:right w:val="single" w:sz="4" w:space="0" w:color="auto"/>
            </w:tcBorders>
            <w:shd w:val="clear" w:color="auto" w:fill="auto"/>
          </w:tcPr>
          <w:p w14:paraId="7DB4A750" w14:textId="77777777" w:rsidR="000F7023" w:rsidRPr="00190DF7" w:rsidRDefault="00B539D2" w:rsidP="006B1D0F">
            <w:pPr>
              <w:jc w:val="center"/>
              <w:rPr>
                <w:sz w:val="22"/>
                <w:szCs w:val="22"/>
              </w:rPr>
            </w:pPr>
            <w:r w:rsidRPr="00190DF7">
              <w:rPr>
                <w:sz w:val="22"/>
                <w:szCs w:val="22"/>
              </w:rPr>
              <w:fldChar w:fldCharType="begin">
                <w:ffData>
                  <w:name w:val="Text22"/>
                  <w:enabled/>
                  <w:calcOnExit w:val="0"/>
                  <w:textInput/>
                </w:ffData>
              </w:fldChar>
            </w:r>
            <w:bookmarkStart w:id="19" w:name="Text22"/>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19"/>
          </w:p>
        </w:tc>
        <w:tc>
          <w:tcPr>
            <w:tcW w:w="2166" w:type="dxa"/>
            <w:tcBorders>
              <w:top w:val="nil"/>
              <w:left w:val="single" w:sz="4" w:space="0" w:color="auto"/>
              <w:bottom w:val="single" w:sz="4" w:space="0" w:color="auto"/>
              <w:right w:val="single" w:sz="4" w:space="0" w:color="auto"/>
            </w:tcBorders>
            <w:shd w:val="clear" w:color="auto" w:fill="auto"/>
          </w:tcPr>
          <w:p w14:paraId="1683A499" w14:textId="77777777" w:rsidR="000F7023" w:rsidRPr="00190DF7" w:rsidRDefault="00B539D2" w:rsidP="006B1D0F">
            <w:pPr>
              <w:jc w:val="center"/>
              <w:rPr>
                <w:sz w:val="22"/>
                <w:szCs w:val="22"/>
              </w:rPr>
            </w:pPr>
            <w:r w:rsidRPr="00190DF7">
              <w:rPr>
                <w:sz w:val="22"/>
                <w:szCs w:val="22"/>
              </w:rPr>
              <w:fldChar w:fldCharType="begin">
                <w:ffData>
                  <w:name w:val="Text28"/>
                  <w:enabled/>
                  <w:calcOnExit w:val="0"/>
                  <w:textInput/>
                </w:ffData>
              </w:fldChar>
            </w:r>
            <w:bookmarkStart w:id="20" w:name="Text28"/>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20"/>
          </w:p>
        </w:tc>
        <w:tc>
          <w:tcPr>
            <w:tcW w:w="2257" w:type="dxa"/>
            <w:tcBorders>
              <w:top w:val="nil"/>
              <w:left w:val="single" w:sz="4" w:space="0" w:color="auto"/>
              <w:bottom w:val="single" w:sz="4" w:space="0" w:color="auto"/>
              <w:right w:val="single" w:sz="4" w:space="0" w:color="auto"/>
            </w:tcBorders>
            <w:shd w:val="clear" w:color="auto" w:fill="auto"/>
          </w:tcPr>
          <w:p w14:paraId="534E30DC" w14:textId="77777777" w:rsidR="000F7023" w:rsidRPr="00190DF7" w:rsidRDefault="00B539D2" w:rsidP="006B1D0F">
            <w:pPr>
              <w:jc w:val="center"/>
              <w:rPr>
                <w:sz w:val="22"/>
                <w:szCs w:val="22"/>
              </w:rPr>
            </w:pPr>
            <w:r w:rsidRPr="00190DF7">
              <w:rPr>
                <w:sz w:val="22"/>
                <w:szCs w:val="22"/>
              </w:rPr>
              <w:fldChar w:fldCharType="begin">
                <w:ffData>
                  <w:name w:val="Text34"/>
                  <w:enabled/>
                  <w:calcOnExit w:val="0"/>
                  <w:textInput/>
                </w:ffData>
              </w:fldChar>
            </w:r>
            <w:bookmarkStart w:id="21" w:name="Text34"/>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21"/>
          </w:p>
        </w:tc>
        <w:tc>
          <w:tcPr>
            <w:tcW w:w="2251" w:type="dxa"/>
            <w:tcBorders>
              <w:top w:val="nil"/>
              <w:left w:val="single" w:sz="4" w:space="0" w:color="auto"/>
              <w:bottom w:val="single" w:sz="4" w:space="0" w:color="auto"/>
              <w:right w:val="nil"/>
            </w:tcBorders>
            <w:shd w:val="clear" w:color="auto" w:fill="auto"/>
          </w:tcPr>
          <w:p w14:paraId="79B5595C" w14:textId="77777777" w:rsidR="000F7023" w:rsidRPr="00190DF7" w:rsidRDefault="00B539D2" w:rsidP="006B1D0F">
            <w:pPr>
              <w:jc w:val="center"/>
              <w:rPr>
                <w:sz w:val="22"/>
                <w:szCs w:val="22"/>
              </w:rPr>
            </w:pPr>
            <w:r w:rsidRPr="00190DF7">
              <w:rPr>
                <w:sz w:val="22"/>
                <w:szCs w:val="22"/>
              </w:rPr>
              <w:fldChar w:fldCharType="begin">
                <w:ffData>
                  <w:name w:val="Text40"/>
                  <w:enabled/>
                  <w:calcOnExit w:val="0"/>
                  <w:textInput/>
                </w:ffData>
              </w:fldChar>
            </w:r>
            <w:bookmarkStart w:id="22" w:name="Text40"/>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22"/>
          </w:p>
        </w:tc>
      </w:tr>
      <w:tr w:rsidR="00590025" w:rsidRPr="00190DF7" w14:paraId="0649C92A" w14:textId="77777777">
        <w:trPr>
          <w:jc w:val="center"/>
        </w:trPr>
        <w:tc>
          <w:tcPr>
            <w:tcW w:w="2176" w:type="dxa"/>
            <w:tcBorders>
              <w:top w:val="single" w:sz="4" w:space="0" w:color="auto"/>
              <w:left w:val="nil"/>
              <w:bottom w:val="single" w:sz="4" w:space="0" w:color="auto"/>
              <w:right w:val="single" w:sz="4" w:space="0" w:color="auto"/>
            </w:tcBorders>
            <w:shd w:val="clear" w:color="auto" w:fill="auto"/>
          </w:tcPr>
          <w:p w14:paraId="46D3719D" w14:textId="77777777" w:rsidR="000F7023" w:rsidRPr="00190DF7" w:rsidRDefault="00B539D2" w:rsidP="006B1D0F">
            <w:pPr>
              <w:jc w:val="center"/>
              <w:rPr>
                <w:sz w:val="22"/>
                <w:szCs w:val="22"/>
              </w:rPr>
            </w:pPr>
            <w:r w:rsidRPr="00190DF7">
              <w:rPr>
                <w:sz w:val="22"/>
                <w:szCs w:val="22"/>
              </w:rPr>
              <w:fldChar w:fldCharType="begin">
                <w:ffData>
                  <w:name w:val="Text17"/>
                  <w:enabled/>
                  <w:calcOnExit w:val="0"/>
                  <w:textInput/>
                </w:ffData>
              </w:fldChar>
            </w:r>
            <w:bookmarkStart w:id="23" w:name="Text17"/>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23"/>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8BA6C27" w14:textId="77777777" w:rsidR="000F7023" w:rsidRPr="00190DF7" w:rsidRDefault="00B539D2" w:rsidP="006B1D0F">
            <w:pPr>
              <w:jc w:val="center"/>
              <w:rPr>
                <w:sz w:val="22"/>
                <w:szCs w:val="22"/>
              </w:rPr>
            </w:pPr>
            <w:r w:rsidRPr="00190DF7">
              <w:rPr>
                <w:sz w:val="22"/>
                <w:szCs w:val="22"/>
              </w:rPr>
              <w:fldChar w:fldCharType="begin">
                <w:ffData>
                  <w:name w:val="Text23"/>
                  <w:enabled/>
                  <w:calcOnExit w:val="0"/>
                  <w:textInput/>
                </w:ffData>
              </w:fldChar>
            </w:r>
            <w:bookmarkStart w:id="24" w:name="Text23"/>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24"/>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2D3DF05" w14:textId="77777777" w:rsidR="000F7023" w:rsidRPr="00190DF7" w:rsidRDefault="00B539D2" w:rsidP="006B1D0F">
            <w:pPr>
              <w:jc w:val="center"/>
              <w:rPr>
                <w:sz w:val="22"/>
                <w:szCs w:val="22"/>
              </w:rPr>
            </w:pPr>
            <w:r w:rsidRPr="00190DF7">
              <w:rPr>
                <w:sz w:val="22"/>
                <w:szCs w:val="22"/>
              </w:rPr>
              <w:fldChar w:fldCharType="begin">
                <w:ffData>
                  <w:name w:val="Text29"/>
                  <w:enabled/>
                  <w:calcOnExit w:val="0"/>
                  <w:textInput/>
                </w:ffData>
              </w:fldChar>
            </w:r>
            <w:bookmarkStart w:id="25" w:name="Text29"/>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25"/>
          </w:p>
        </w:tc>
        <w:tc>
          <w:tcPr>
            <w:tcW w:w="2257" w:type="dxa"/>
            <w:tcBorders>
              <w:top w:val="single" w:sz="4" w:space="0" w:color="auto"/>
              <w:left w:val="single" w:sz="4" w:space="0" w:color="auto"/>
              <w:bottom w:val="single" w:sz="4" w:space="0" w:color="auto"/>
              <w:right w:val="single" w:sz="4" w:space="0" w:color="auto"/>
            </w:tcBorders>
            <w:shd w:val="clear" w:color="auto" w:fill="auto"/>
          </w:tcPr>
          <w:p w14:paraId="751FAE43" w14:textId="77777777" w:rsidR="000F7023" w:rsidRPr="00190DF7" w:rsidRDefault="00B539D2" w:rsidP="006B1D0F">
            <w:pPr>
              <w:jc w:val="center"/>
              <w:rPr>
                <w:sz w:val="22"/>
                <w:szCs w:val="22"/>
              </w:rPr>
            </w:pPr>
            <w:r w:rsidRPr="00190DF7">
              <w:rPr>
                <w:sz w:val="22"/>
                <w:szCs w:val="22"/>
              </w:rPr>
              <w:fldChar w:fldCharType="begin">
                <w:ffData>
                  <w:name w:val="Text35"/>
                  <w:enabled/>
                  <w:calcOnExit w:val="0"/>
                  <w:textInput/>
                </w:ffData>
              </w:fldChar>
            </w:r>
            <w:bookmarkStart w:id="26" w:name="Text35"/>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26"/>
          </w:p>
        </w:tc>
        <w:tc>
          <w:tcPr>
            <w:tcW w:w="2251" w:type="dxa"/>
            <w:tcBorders>
              <w:top w:val="single" w:sz="4" w:space="0" w:color="auto"/>
              <w:left w:val="single" w:sz="4" w:space="0" w:color="auto"/>
              <w:bottom w:val="single" w:sz="4" w:space="0" w:color="auto"/>
              <w:right w:val="nil"/>
            </w:tcBorders>
            <w:shd w:val="clear" w:color="auto" w:fill="auto"/>
          </w:tcPr>
          <w:p w14:paraId="5B6D2C4F" w14:textId="77777777" w:rsidR="000F7023" w:rsidRPr="00190DF7" w:rsidRDefault="00B539D2" w:rsidP="006B1D0F">
            <w:pPr>
              <w:jc w:val="center"/>
              <w:rPr>
                <w:sz w:val="22"/>
                <w:szCs w:val="22"/>
              </w:rPr>
            </w:pPr>
            <w:r w:rsidRPr="00190DF7">
              <w:rPr>
                <w:sz w:val="22"/>
                <w:szCs w:val="22"/>
              </w:rPr>
              <w:fldChar w:fldCharType="begin">
                <w:ffData>
                  <w:name w:val="Text41"/>
                  <w:enabled/>
                  <w:calcOnExit w:val="0"/>
                  <w:textInput/>
                </w:ffData>
              </w:fldChar>
            </w:r>
            <w:bookmarkStart w:id="27" w:name="Text41"/>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27"/>
          </w:p>
        </w:tc>
      </w:tr>
      <w:tr w:rsidR="00590025" w:rsidRPr="00190DF7" w14:paraId="69DDBCB9" w14:textId="77777777">
        <w:trPr>
          <w:jc w:val="center"/>
        </w:trPr>
        <w:tc>
          <w:tcPr>
            <w:tcW w:w="2176" w:type="dxa"/>
            <w:tcBorders>
              <w:top w:val="single" w:sz="4" w:space="0" w:color="auto"/>
              <w:left w:val="nil"/>
              <w:bottom w:val="single" w:sz="4" w:space="0" w:color="auto"/>
              <w:right w:val="single" w:sz="4" w:space="0" w:color="auto"/>
            </w:tcBorders>
            <w:shd w:val="clear" w:color="auto" w:fill="auto"/>
          </w:tcPr>
          <w:p w14:paraId="57B70A67" w14:textId="77777777" w:rsidR="000F7023" w:rsidRPr="00190DF7" w:rsidRDefault="00B539D2" w:rsidP="006B1D0F">
            <w:pPr>
              <w:jc w:val="center"/>
              <w:rPr>
                <w:sz w:val="22"/>
                <w:szCs w:val="22"/>
              </w:rPr>
            </w:pPr>
            <w:r w:rsidRPr="00190DF7">
              <w:rPr>
                <w:sz w:val="22"/>
                <w:szCs w:val="22"/>
              </w:rPr>
              <w:fldChar w:fldCharType="begin">
                <w:ffData>
                  <w:name w:val="Text18"/>
                  <w:enabled/>
                  <w:calcOnExit w:val="0"/>
                  <w:textInput/>
                </w:ffData>
              </w:fldChar>
            </w:r>
            <w:bookmarkStart w:id="28" w:name="Text18"/>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28"/>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416E976" w14:textId="77777777" w:rsidR="000F7023" w:rsidRPr="00190DF7" w:rsidRDefault="00B539D2" w:rsidP="006B1D0F">
            <w:pPr>
              <w:jc w:val="center"/>
              <w:rPr>
                <w:sz w:val="22"/>
                <w:szCs w:val="22"/>
              </w:rPr>
            </w:pPr>
            <w:r w:rsidRPr="00190DF7">
              <w:rPr>
                <w:sz w:val="22"/>
                <w:szCs w:val="22"/>
              </w:rPr>
              <w:fldChar w:fldCharType="begin">
                <w:ffData>
                  <w:name w:val="Text24"/>
                  <w:enabled/>
                  <w:calcOnExit w:val="0"/>
                  <w:textInput/>
                </w:ffData>
              </w:fldChar>
            </w:r>
            <w:bookmarkStart w:id="29" w:name="Text24"/>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29"/>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E0717C1" w14:textId="77777777" w:rsidR="000F7023" w:rsidRPr="00190DF7" w:rsidRDefault="00B539D2" w:rsidP="006B1D0F">
            <w:pPr>
              <w:jc w:val="center"/>
              <w:rPr>
                <w:sz w:val="22"/>
                <w:szCs w:val="22"/>
              </w:rPr>
            </w:pPr>
            <w:r w:rsidRPr="00190DF7">
              <w:rPr>
                <w:sz w:val="22"/>
                <w:szCs w:val="22"/>
              </w:rPr>
              <w:fldChar w:fldCharType="begin">
                <w:ffData>
                  <w:name w:val="Text30"/>
                  <w:enabled/>
                  <w:calcOnExit w:val="0"/>
                  <w:textInput/>
                </w:ffData>
              </w:fldChar>
            </w:r>
            <w:bookmarkStart w:id="30" w:name="Text30"/>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30"/>
          </w:p>
        </w:tc>
        <w:tc>
          <w:tcPr>
            <w:tcW w:w="2257" w:type="dxa"/>
            <w:tcBorders>
              <w:top w:val="single" w:sz="4" w:space="0" w:color="auto"/>
              <w:left w:val="single" w:sz="4" w:space="0" w:color="auto"/>
              <w:bottom w:val="single" w:sz="4" w:space="0" w:color="auto"/>
              <w:right w:val="single" w:sz="4" w:space="0" w:color="auto"/>
            </w:tcBorders>
            <w:shd w:val="clear" w:color="auto" w:fill="auto"/>
          </w:tcPr>
          <w:p w14:paraId="11271052" w14:textId="77777777" w:rsidR="000F7023" w:rsidRPr="00190DF7" w:rsidRDefault="00B539D2" w:rsidP="006B1D0F">
            <w:pPr>
              <w:jc w:val="center"/>
              <w:rPr>
                <w:sz w:val="22"/>
                <w:szCs w:val="22"/>
              </w:rPr>
            </w:pPr>
            <w:r w:rsidRPr="00190DF7">
              <w:rPr>
                <w:sz w:val="22"/>
                <w:szCs w:val="22"/>
              </w:rPr>
              <w:fldChar w:fldCharType="begin">
                <w:ffData>
                  <w:name w:val="Text36"/>
                  <w:enabled/>
                  <w:calcOnExit w:val="0"/>
                  <w:textInput/>
                </w:ffData>
              </w:fldChar>
            </w:r>
            <w:bookmarkStart w:id="31" w:name="Text36"/>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31"/>
          </w:p>
        </w:tc>
        <w:tc>
          <w:tcPr>
            <w:tcW w:w="2251" w:type="dxa"/>
            <w:tcBorders>
              <w:top w:val="single" w:sz="4" w:space="0" w:color="auto"/>
              <w:left w:val="single" w:sz="4" w:space="0" w:color="auto"/>
              <w:bottom w:val="single" w:sz="4" w:space="0" w:color="auto"/>
              <w:right w:val="nil"/>
            </w:tcBorders>
            <w:shd w:val="clear" w:color="auto" w:fill="auto"/>
          </w:tcPr>
          <w:p w14:paraId="22A9DF06" w14:textId="77777777" w:rsidR="000F7023" w:rsidRPr="00190DF7" w:rsidRDefault="00B539D2" w:rsidP="006B1D0F">
            <w:pPr>
              <w:jc w:val="center"/>
              <w:rPr>
                <w:sz w:val="22"/>
                <w:szCs w:val="22"/>
              </w:rPr>
            </w:pPr>
            <w:r w:rsidRPr="00190DF7">
              <w:rPr>
                <w:sz w:val="22"/>
                <w:szCs w:val="22"/>
              </w:rPr>
              <w:fldChar w:fldCharType="begin">
                <w:ffData>
                  <w:name w:val="Text42"/>
                  <w:enabled/>
                  <w:calcOnExit w:val="0"/>
                  <w:textInput/>
                </w:ffData>
              </w:fldChar>
            </w:r>
            <w:bookmarkStart w:id="32" w:name="Text42"/>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32"/>
          </w:p>
        </w:tc>
      </w:tr>
      <w:tr w:rsidR="00590025" w:rsidRPr="00190DF7" w14:paraId="1F05670A" w14:textId="77777777">
        <w:trPr>
          <w:jc w:val="center"/>
        </w:trPr>
        <w:tc>
          <w:tcPr>
            <w:tcW w:w="2176" w:type="dxa"/>
            <w:tcBorders>
              <w:top w:val="single" w:sz="4" w:space="0" w:color="auto"/>
              <w:left w:val="nil"/>
              <w:bottom w:val="single" w:sz="4" w:space="0" w:color="auto"/>
              <w:right w:val="single" w:sz="4" w:space="0" w:color="auto"/>
            </w:tcBorders>
            <w:shd w:val="clear" w:color="auto" w:fill="auto"/>
          </w:tcPr>
          <w:p w14:paraId="7A9DF359" w14:textId="77777777" w:rsidR="000F7023" w:rsidRPr="00190DF7" w:rsidRDefault="00B539D2" w:rsidP="006B1D0F">
            <w:pPr>
              <w:jc w:val="center"/>
              <w:rPr>
                <w:sz w:val="22"/>
                <w:szCs w:val="22"/>
              </w:rPr>
            </w:pPr>
            <w:r w:rsidRPr="00190DF7">
              <w:rPr>
                <w:sz w:val="22"/>
                <w:szCs w:val="22"/>
              </w:rPr>
              <w:fldChar w:fldCharType="begin">
                <w:ffData>
                  <w:name w:val="Text19"/>
                  <w:enabled/>
                  <w:calcOnExit w:val="0"/>
                  <w:textInput/>
                </w:ffData>
              </w:fldChar>
            </w:r>
            <w:bookmarkStart w:id="33" w:name="Text19"/>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33"/>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88D9DFD" w14:textId="77777777" w:rsidR="000F7023" w:rsidRPr="00190DF7" w:rsidRDefault="00B539D2" w:rsidP="006B1D0F">
            <w:pPr>
              <w:jc w:val="center"/>
              <w:rPr>
                <w:sz w:val="22"/>
                <w:szCs w:val="22"/>
              </w:rPr>
            </w:pPr>
            <w:r w:rsidRPr="00190DF7">
              <w:rPr>
                <w:sz w:val="22"/>
                <w:szCs w:val="22"/>
              </w:rPr>
              <w:fldChar w:fldCharType="begin">
                <w:ffData>
                  <w:name w:val="Text25"/>
                  <w:enabled/>
                  <w:calcOnExit w:val="0"/>
                  <w:textInput/>
                </w:ffData>
              </w:fldChar>
            </w:r>
            <w:bookmarkStart w:id="34" w:name="Text25"/>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34"/>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BF2A1BE" w14:textId="77777777" w:rsidR="000F7023" w:rsidRPr="00190DF7" w:rsidRDefault="00B539D2" w:rsidP="006B1D0F">
            <w:pPr>
              <w:jc w:val="center"/>
              <w:rPr>
                <w:sz w:val="22"/>
                <w:szCs w:val="22"/>
              </w:rPr>
            </w:pPr>
            <w:r w:rsidRPr="00190DF7">
              <w:rPr>
                <w:sz w:val="22"/>
                <w:szCs w:val="22"/>
              </w:rPr>
              <w:fldChar w:fldCharType="begin">
                <w:ffData>
                  <w:name w:val="Text31"/>
                  <w:enabled/>
                  <w:calcOnExit w:val="0"/>
                  <w:textInput/>
                </w:ffData>
              </w:fldChar>
            </w:r>
            <w:bookmarkStart w:id="35" w:name="Text31"/>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35"/>
          </w:p>
        </w:tc>
        <w:tc>
          <w:tcPr>
            <w:tcW w:w="2257" w:type="dxa"/>
            <w:tcBorders>
              <w:top w:val="single" w:sz="4" w:space="0" w:color="auto"/>
              <w:left w:val="single" w:sz="4" w:space="0" w:color="auto"/>
              <w:bottom w:val="single" w:sz="4" w:space="0" w:color="auto"/>
              <w:right w:val="single" w:sz="4" w:space="0" w:color="auto"/>
            </w:tcBorders>
            <w:shd w:val="clear" w:color="auto" w:fill="auto"/>
          </w:tcPr>
          <w:p w14:paraId="7633BDA7" w14:textId="77777777" w:rsidR="000F7023" w:rsidRPr="00190DF7" w:rsidRDefault="00B539D2" w:rsidP="006B1D0F">
            <w:pPr>
              <w:jc w:val="center"/>
              <w:rPr>
                <w:sz w:val="22"/>
                <w:szCs w:val="22"/>
              </w:rPr>
            </w:pPr>
            <w:r w:rsidRPr="00190DF7">
              <w:rPr>
                <w:sz w:val="22"/>
                <w:szCs w:val="22"/>
              </w:rPr>
              <w:fldChar w:fldCharType="begin">
                <w:ffData>
                  <w:name w:val="Text37"/>
                  <w:enabled/>
                  <w:calcOnExit w:val="0"/>
                  <w:textInput/>
                </w:ffData>
              </w:fldChar>
            </w:r>
            <w:bookmarkStart w:id="36" w:name="Text37"/>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36"/>
          </w:p>
        </w:tc>
        <w:tc>
          <w:tcPr>
            <w:tcW w:w="2251" w:type="dxa"/>
            <w:tcBorders>
              <w:top w:val="single" w:sz="4" w:space="0" w:color="auto"/>
              <w:left w:val="single" w:sz="4" w:space="0" w:color="auto"/>
              <w:bottom w:val="single" w:sz="4" w:space="0" w:color="auto"/>
              <w:right w:val="nil"/>
            </w:tcBorders>
            <w:shd w:val="clear" w:color="auto" w:fill="auto"/>
          </w:tcPr>
          <w:p w14:paraId="39FFA262" w14:textId="77777777" w:rsidR="000F7023" w:rsidRPr="00190DF7" w:rsidRDefault="00B539D2" w:rsidP="006B1D0F">
            <w:pPr>
              <w:jc w:val="center"/>
              <w:rPr>
                <w:sz w:val="22"/>
                <w:szCs w:val="22"/>
              </w:rPr>
            </w:pPr>
            <w:r w:rsidRPr="00190DF7">
              <w:rPr>
                <w:sz w:val="22"/>
                <w:szCs w:val="22"/>
              </w:rPr>
              <w:fldChar w:fldCharType="begin">
                <w:ffData>
                  <w:name w:val="Text43"/>
                  <w:enabled/>
                  <w:calcOnExit w:val="0"/>
                  <w:textInput/>
                </w:ffData>
              </w:fldChar>
            </w:r>
            <w:bookmarkStart w:id="37" w:name="Text43"/>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37"/>
          </w:p>
        </w:tc>
      </w:tr>
      <w:tr w:rsidR="00590025" w:rsidRPr="00190DF7" w14:paraId="5DBE95B1" w14:textId="77777777">
        <w:trPr>
          <w:jc w:val="center"/>
        </w:trPr>
        <w:tc>
          <w:tcPr>
            <w:tcW w:w="2176" w:type="dxa"/>
            <w:tcBorders>
              <w:top w:val="single" w:sz="4" w:space="0" w:color="auto"/>
              <w:left w:val="nil"/>
              <w:bottom w:val="single" w:sz="4" w:space="0" w:color="auto"/>
              <w:right w:val="single" w:sz="4" w:space="0" w:color="auto"/>
            </w:tcBorders>
            <w:shd w:val="clear" w:color="auto" w:fill="auto"/>
          </w:tcPr>
          <w:p w14:paraId="2D4EB184" w14:textId="77777777" w:rsidR="000F7023" w:rsidRPr="00190DF7" w:rsidRDefault="00B539D2" w:rsidP="006B1D0F">
            <w:pPr>
              <w:jc w:val="center"/>
              <w:rPr>
                <w:sz w:val="22"/>
                <w:szCs w:val="22"/>
              </w:rPr>
            </w:pPr>
            <w:r w:rsidRPr="00190DF7">
              <w:rPr>
                <w:sz w:val="22"/>
                <w:szCs w:val="22"/>
              </w:rPr>
              <w:fldChar w:fldCharType="begin">
                <w:ffData>
                  <w:name w:val="Text20"/>
                  <w:enabled/>
                  <w:calcOnExit w:val="0"/>
                  <w:textInput/>
                </w:ffData>
              </w:fldChar>
            </w:r>
            <w:bookmarkStart w:id="38" w:name="Text20"/>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38"/>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EFCE859" w14:textId="77777777" w:rsidR="000F7023" w:rsidRPr="00190DF7" w:rsidRDefault="00B539D2" w:rsidP="006B1D0F">
            <w:pPr>
              <w:jc w:val="center"/>
              <w:rPr>
                <w:sz w:val="22"/>
                <w:szCs w:val="22"/>
              </w:rPr>
            </w:pPr>
            <w:r w:rsidRPr="00190DF7">
              <w:rPr>
                <w:sz w:val="22"/>
                <w:szCs w:val="22"/>
              </w:rPr>
              <w:fldChar w:fldCharType="begin">
                <w:ffData>
                  <w:name w:val="Text26"/>
                  <w:enabled/>
                  <w:calcOnExit w:val="0"/>
                  <w:textInput/>
                </w:ffData>
              </w:fldChar>
            </w:r>
            <w:bookmarkStart w:id="39" w:name="Text26"/>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39"/>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76A7E8B" w14:textId="77777777" w:rsidR="000F7023" w:rsidRPr="00190DF7" w:rsidRDefault="00B539D2" w:rsidP="006B1D0F">
            <w:pPr>
              <w:jc w:val="center"/>
              <w:rPr>
                <w:sz w:val="22"/>
                <w:szCs w:val="22"/>
              </w:rPr>
            </w:pPr>
            <w:r w:rsidRPr="00190DF7">
              <w:rPr>
                <w:sz w:val="22"/>
                <w:szCs w:val="22"/>
              </w:rPr>
              <w:fldChar w:fldCharType="begin">
                <w:ffData>
                  <w:name w:val="Text32"/>
                  <w:enabled/>
                  <w:calcOnExit w:val="0"/>
                  <w:textInput/>
                </w:ffData>
              </w:fldChar>
            </w:r>
            <w:bookmarkStart w:id="40" w:name="Text32"/>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40"/>
          </w:p>
        </w:tc>
        <w:tc>
          <w:tcPr>
            <w:tcW w:w="2257" w:type="dxa"/>
            <w:tcBorders>
              <w:top w:val="single" w:sz="4" w:space="0" w:color="auto"/>
              <w:left w:val="single" w:sz="4" w:space="0" w:color="auto"/>
              <w:bottom w:val="single" w:sz="4" w:space="0" w:color="auto"/>
              <w:right w:val="single" w:sz="4" w:space="0" w:color="auto"/>
            </w:tcBorders>
            <w:shd w:val="clear" w:color="auto" w:fill="auto"/>
          </w:tcPr>
          <w:p w14:paraId="1B8556AB" w14:textId="77777777" w:rsidR="000F7023" w:rsidRPr="00190DF7" w:rsidRDefault="00B539D2" w:rsidP="006B1D0F">
            <w:pPr>
              <w:jc w:val="center"/>
              <w:rPr>
                <w:sz w:val="22"/>
                <w:szCs w:val="22"/>
              </w:rPr>
            </w:pPr>
            <w:r w:rsidRPr="00190DF7">
              <w:rPr>
                <w:sz w:val="22"/>
                <w:szCs w:val="22"/>
              </w:rPr>
              <w:fldChar w:fldCharType="begin">
                <w:ffData>
                  <w:name w:val="Text38"/>
                  <w:enabled/>
                  <w:calcOnExit w:val="0"/>
                  <w:textInput/>
                </w:ffData>
              </w:fldChar>
            </w:r>
            <w:bookmarkStart w:id="41" w:name="Text38"/>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41"/>
          </w:p>
        </w:tc>
        <w:tc>
          <w:tcPr>
            <w:tcW w:w="2251" w:type="dxa"/>
            <w:tcBorders>
              <w:top w:val="single" w:sz="4" w:space="0" w:color="auto"/>
              <w:left w:val="single" w:sz="4" w:space="0" w:color="auto"/>
              <w:bottom w:val="single" w:sz="4" w:space="0" w:color="auto"/>
              <w:right w:val="nil"/>
            </w:tcBorders>
            <w:shd w:val="clear" w:color="auto" w:fill="auto"/>
          </w:tcPr>
          <w:p w14:paraId="655A8C20" w14:textId="77777777" w:rsidR="000F7023" w:rsidRPr="00190DF7" w:rsidRDefault="00B539D2" w:rsidP="006B1D0F">
            <w:pPr>
              <w:jc w:val="center"/>
              <w:rPr>
                <w:sz w:val="22"/>
                <w:szCs w:val="22"/>
              </w:rPr>
            </w:pPr>
            <w:r w:rsidRPr="00190DF7">
              <w:rPr>
                <w:sz w:val="22"/>
                <w:szCs w:val="22"/>
              </w:rPr>
              <w:fldChar w:fldCharType="begin">
                <w:ffData>
                  <w:name w:val="Text44"/>
                  <w:enabled/>
                  <w:calcOnExit w:val="0"/>
                  <w:textInput/>
                </w:ffData>
              </w:fldChar>
            </w:r>
            <w:bookmarkStart w:id="42" w:name="Text44"/>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42"/>
          </w:p>
        </w:tc>
      </w:tr>
      <w:tr w:rsidR="00590025" w:rsidRPr="00190DF7" w14:paraId="06A056C7" w14:textId="77777777">
        <w:trPr>
          <w:jc w:val="center"/>
        </w:trPr>
        <w:tc>
          <w:tcPr>
            <w:tcW w:w="2176" w:type="dxa"/>
            <w:tcBorders>
              <w:top w:val="single" w:sz="4" w:space="0" w:color="auto"/>
              <w:left w:val="nil"/>
              <w:bottom w:val="single" w:sz="4" w:space="0" w:color="auto"/>
              <w:right w:val="single" w:sz="4" w:space="0" w:color="auto"/>
            </w:tcBorders>
            <w:shd w:val="clear" w:color="auto" w:fill="auto"/>
          </w:tcPr>
          <w:p w14:paraId="7381A0FB" w14:textId="77777777" w:rsidR="000F7023" w:rsidRPr="00190DF7" w:rsidRDefault="00B539D2" w:rsidP="006B1D0F">
            <w:pPr>
              <w:jc w:val="center"/>
              <w:rPr>
                <w:sz w:val="22"/>
                <w:szCs w:val="22"/>
              </w:rPr>
            </w:pPr>
            <w:r w:rsidRPr="00190DF7">
              <w:rPr>
                <w:sz w:val="22"/>
                <w:szCs w:val="22"/>
              </w:rPr>
              <w:fldChar w:fldCharType="begin">
                <w:ffData>
                  <w:name w:val="Text21"/>
                  <w:enabled/>
                  <w:calcOnExit w:val="0"/>
                  <w:textInput/>
                </w:ffData>
              </w:fldChar>
            </w:r>
            <w:bookmarkStart w:id="43" w:name="Text21"/>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43"/>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F09BCC9" w14:textId="77777777" w:rsidR="000F7023" w:rsidRPr="00190DF7" w:rsidRDefault="00B539D2" w:rsidP="006B1D0F">
            <w:pPr>
              <w:jc w:val="center"/>
              <w:rPr>
                <w:sz w:val="22"/>
                <w:szCs w:val="22"/>
              </w:rPr>
            </w:pPr>
            <w:r w:rsidRPr="00190DF7">
              <w:rPr>
                <w:sz w:val="22"/>
                <w:szCs w:val="22"/>
              </w:rPr>
              <w:fldChar w:fldCharType="begin">
                <w:ffData>
                  <w:name w:val="Text27"/>
                  <w:enabled/>
                  <w:calcOnExit w:val="0"/>
                  <w:textInput/>
                </w:ffData>
              </w:fldChar>
            </w:r>
            <w:bookmarkStart w:id="44" w:name="Text27"/>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44"/>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39C51BF" w14:textId="77777777" w:rsidR="000F7023" w:rsidRPr="00190DF7" w:rsidRDefault="00B539D2" w:rsidP="006B1D0F">
            <w:pPr>
              <w:jc w:val="center"/>
              <w:rPr>
                <w:sz w:val="22"/>
                <w:szCs w:val="22"/>
              </w:rPr>
            </w:pPr>
            <w:r w:rsidRPr="00190DF7">
              <w:rPr>
                <w:sz w:val="22"/>
                <w:szCs w:val="22"/>
              </w:rPr>
              <w:fldChar w:fldCharType="begin">
                <w:ffData>
                  <w:name w:val="Text33"/>
                  <w:enabled/>
                  <w:calcOnExit w:val="0"/>
                  <w:textInput/>
                </w:ffData>
              </w:fldChar>
            </w:r>
            <w:bookmarkStart w:id="45" w:name="Text33"/>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45"/>
          </w:p>
        </w:tc>
        <w:tc>
          <w:tcPr>
            <w:tcW w:w="2257" w:type="dxa"/>
            <w:tcBorders>
              <w:top w:val="single" w:sz="4" w:space="0" w:color="auto"/>
              <w:left w:val="single" w:sz="4" w:space="0" w:color="auto"/>
              <w:bottom w:val="single" w:sz="4" w:space="0" w:color="auto"/>
              <w:right w:val="single" w:sz="4" w:space="0" w:color="auto"/>
            </w:tcBorders>
            <w:shd w:val="clear" w:color="auto" w:fill="auto"/>
          </w:tcPr>
          <w:p w14:paraId="5EF8E759" w14:textId="77777777" w:rsidR="000F7023" w:rsidRPr="00190DF7" w:rsidRDefault="00B539D2" w:rsidP="006B1D0F">
            <w:pPr>
              <w:jc w:val="center"/>
              <w:rPr>
                <w:sz w:val="22"/>
                <w:szCs w:val="22"/>
              </w:rPr>
            </w:pPr>
            <w:r w:rsidRPr="00190DF7">
              <w:rPr>
                <w:sz w:val="22"/>
                <w:szCs w:val="22"/>
              </w:rPr>
              <w:fldChar w:fldCharType="begin">
                <w:ffData>
                  <w:name w:val="Text39"/>
                  <w:enabled/>
                  <w:calcOnExit w:val="0"/>
                  <w:textInput/>
                </w:ffData>
              </w:fldChar>
            </w:r>
            <w:bookmarkStart w:id="46" w:name="Text39"/>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46"/>
          </w:p>
        </w:tc>
        <w:tc>
          <w:tcPr>
            <w:tcW w:w="2251" w:type="dxa"/>
            <w:tcBorders>
              <w:top w:val="single" w:sz="4" w:space="0" w:color="auto"/>
              <w:left w:val="single" w:sz="4" w:space="0" w:color="auto"/>
              <w:bottom w:val="single" w:sz="4" w:space="0" w:color="auto"/>
              <w:right w:val="nil"/>
            </w:tcBorders>
            <w:shd w:val="clear" w:color="auto" w:fill="auto"/>
          </w:tcPr>
          <w:p w14:paraId="0DD02ECE" w14:textId="77777777" w:rsidR="000F7023" w:rsidRPr="00190DF7" w:rsidRDefault="00B539D2" w:rsidP="006B1D0F">
            <w:pPr>
              <w:jc w:val="center"/>
              <w:rPr>
                <w:sz w:val="22"/>
                <w:szCs w:val="22"/>
              </w:rPr>
            </w:pPr>
            <w:r w:rsidRPr="00190DF7">
              <w:rPr>
                <w:sz w:val="22"/>
                <w:szCs w:val="22"/>
              </w:rPr>
              <w:fldChar w:fldCharType="begin">
                <w:ffData>
                  <w:name w:val="Text45"/>
                  <w:enabled/>
                  <w:calcOnExit w:val="0"/>
                  <w:textInput/>
                </w:ffData>
              </w:fldChar>
            </w:r>
            <w:bookmarkStart w:id="47" w:name="Text45"/>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47"/>
          </w:p>
        </w:tc>
      </w:tr>
    </w:tbl>
    <w:p w14:paraId="502DBDC6" w14:textId="77777777" w:rsidR="00873FD7" w:rsidRDefault="00873FD7">
      <w:pPr>
        <w:rPr>
          <w:sz w:val="22"/>
          <w:szCs w:val="22"/>
        </w:rPr>
      </w:pPr>
    </w:p>
    <w:p w14:paraId="05D63897" w14:textId="77777777" w:rsidR="00EF0A49" w:rsidRPr="00190DF7" w:rsidRDefault="00EF0A49">
      <w:pPr>
        <w:rPr>
          <w:sz w:val="22"/>
          <w:szCs w:val="22"/>
        </w:rPr>
      </w:pPr>
    </w:p>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30"/>
        <w:gridCol w:w="5681"/>
      </w:tblGrid>
      <w:tr w:rsidR="00996A3E" w:rsidRPr="00190DF7" w14:paraId="286FF5DF" w14:textId="77777777" w:rsidTr="004F1A10">
        <w:tc>
          <w:tcPr>
            <w:tcW w:w="5130" w:type="dxa"/>
            <w:shd w:val="clear" w:color="auto" w:fill="auto"/>
            <w:vAlign w:val="bottom"/>
          </w:tcPr>
          <w:p w14:paraId="06459C4D" w14:textId="77777777" w:rsidR="00F51599" w:rsidRDefault="00F51599" w:rsidP="00190DF7">
            <w:pPr>
              <w:rPr>
                <w:sz w:val="22"/>
                <w:szCs w:val="22"/>
              </w:rPr>
            </w:pPr>
          </w:p>
          <w:p w14:paraId="3789E63A" w14:textId="361646E8" w:rsidR="00873FD7" w:rsidRPr="003B1FAA" w:rsidRDefault="00873FD7" w:rsidP="003B1FAA">
            <w:pPr>
              <w:pStyle w:val="ListParagraph"/>
              <w:numPr>
                <w:ilvl w:val="0"/>
                <w:numId w:val="15"/>
              </w:numPr>
              <w:ind w:left="270" w:hanging="270"/>
              <w:rPr>
                <w:sz w:val="22"/>
                <w:szCs w:val="22"/>
              </w:rPr>
            </w:pPr>
            <w:r w:rsidRPr="003B1FAA">
              <w:rPr>
                <w:sz w:val="22"/>
                <w:szCs w:val="22"/>
              </w:rPr>
              <w:t xml:space="preserve">Method of </w:t>
            </w:r>
            <w:r w:rsidR="008C1E7F">
              <w:rPr>
                <w:sz w:val="22"/>
                <w:szCs w:val="22"/>
              </w:rPr>
              <w:t>d</w:t>
            </w:r>
            <w:r w:rsidR="008C1E7F" w:rsidRPr="003B1FAA">
              <w:rPr>
                <w:sz w:val="22"/>
                <w:szCs w:val="22"/>
              </w:rPr>
              <w:t xml:space="preserve">etermining </w:t>
            </w:r>
            <w:r w:rsidR="008C1E7F">
              <w:rPr>
                <w:sz w:val="22"/>
                <w:szCs w:val="22"/>
              </w:rPr>
              <w:t>q</w:t>
            </w:r>
            <w:r w:rsidR="008C1E7F" w:rsidRPr="003B1FAA">
              <w:rPr>
                <w:sz w:val="22"/>
                <w:szCs w:val="22"/>
              </w:rPr>
              <w:t xml:space="preserve">uantity </w:t>
            </w:r>
            <w:r w:rsidRPr="003B1FAA">
              <w:rPr>
                <w:sz w:val="22"/>
                <w:szCs w:val="22"/>
              </w:rPr>
              <w:t xml:space="preserve">of </w:t>
            </w:r>
            <w:r w:rsidR="008C1E7F">
              <w:rPr>
                <w:sz w:val="22"/>
                <w:szCs w:val="22"/>
              </w:rPr>
              <w:t>e</w:t>
            </w:r>
            <w:r w:rsidR="008C1E7F" w:rsidRPr="003B1FAA">
              <w:rPr>
                <w:sz w:val="22"/>
                <w:szCs w:val="22"/>
              </w:rPr>
              <w:t xml:space="preserve">xtraction </w:t>
            </w:r>
            <w:r w:rsidRPr="003B1FAA">
              <w:rPr>
                <w:sz w:val="22"/>
                <w:szCs w:val="22"/>
              </w:rPr>
              <w:t>(meter, estimate, etc.)</w:t>
            </w:r>
            <w:r w:rsidR="00102254" w:rsidRPr="003B1FAA">
              <w:rPr>
                <w:sz w:val="22"/>
                <w:szCs w:val="22"/>
              </w:rPr>
              <w:t>:</w:t>
            </w:r>
          </w:p>
        </w:tc>
        <w:tc>
          <w:tcPr>
            <w:tcW w:w="5681" w:type="dxa"/>
            <w:tcBorders>
              <w:bottom w:val="single" w:sz="4" w:space="0" w:color="auto"/>
            </w:tcBorders>
            <w:shd w:val="clear" w:color="auto" w:fill="auto"/>
            <w:vAlign w:val="bottom"/>
          </w:tcPr>
          <w:p w14:paraId="40521803" w14:textId="77777777" w:rsidR="00873FD7" w:rsidRPr="00190DF7" w:rsidRDefault="00B539D2" w:rsidP="00190DF7">
            <w:pPr>
              <w:rPr>
                <w:sz w:val="22"/>
                <w:szCs w:val="22"/>
              </w:rPr>
            </w:pPr>
            <w:r w:rsidRPr="00190DF7">
              <w:rPr>
                <w:sz w:val="22"/>
                <w:szCs w:val="22"/>
              </w:rPr>
              <w:fldChar w:fldCharType="begin">
                <w:ffData>
                  <w:name w:val="Text47"/>
                  <w:enabled/>
                  <w:calcOnExit w:val="0"/>
                  <w:textInput/>
                </w:ffData>
              </w:fldChar>
            </w:r>
            <w:bookmarkStart w:id="48" w:name="Text47"/>
            <w:r w:rsidR="003C0DD6"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48"/>
          </w:p>
        </w:tc>
      </w:tr>
      <w:tr w:rsidR="003C0DD6" w:rsidRPr="00190DF7" w14:paraId="663AFDD5" w14:textId="77777777" w:rsidTr="00E26F65">
        <w:tc>
          <w:tcPr>
            <w:tcW w:w="10811" w:type="dxa"/>
            <w:gridSpan w:val="2"/>
            <w:shd w:val="clear" w:color="auto" w:fill="auto"/>
            <w:vAlign w:val="bottom"/>
          </w:tcPr>
          <w:p w14:paraId="07B4FDB9" w14:textId="77777777" w:rsidR="005019CF" w:rsidRDefault="005019CF" w:rsidP="00190DF7">
            <w:pPr>
              <w:rPr>
                <w:sz w:val="22"/>
                <w:szCs w:val="22"/>
              </w:rPr>
            </w:pPr>
          </w:p>
          <w:p w14:paraId="45764B7E" w14:textId="77777777" w:rsidR="0065182A" w:rsidRPr="00190DF7" w:rsidRDefault="0065182A" w:rsidP="00190DF7">
            <w:pPr>
              <w:rPr>
                <w:sz w:val="22"/>
                <w:szCs w:val="22"/>
              </w:rPr>
            </w:pPr>
          </w:p>
        </w:tc>
      </w:tr>
      <w:tr w:rsidR="003C0DD6" w:rsidRPr="00190DF7" w14:paraId="62574163" w14:textId="77777777" w:rsidTr="004F1A10">
        <w:tc>
          <w:tcPr>
            <w:tcW w:w="5130" w:type="dxa"/>
            <w:shd w:val="clear" w:color="auto" w:fill="auto"/>
            <w:vAlign w:val="bottom"/>
          </w:tcPr>
          <w:p w14:paraId="0028C526" w14:textId="2E8CE37D" w:rsidR="003C0DD6" w:rsidRPr="003B1FAA" w:rsidRDefault="003C0DD6" w:rsidP="003B1FAA">
            <w:pPr>
              <w:pStyle w:val="ListParagraph"/>
              <w:numPr>
                <w:ilvl w:val="0"/>
                <w:numId w:val="15"/>
              </w:numPr>
              <w:ind w:left="270" w:hanging="270"/>
              <w:rPr>
                <w:sz w:val="22"/>
                <w:szCs w:val="22"/>
              </w:rPr>
            </w:pPr>
            <w:r w:rsidRPr="003B1FAA">
              <w:rPr>
                <w:sz w:val="22"/>
                <w:szCs w:val="22"/>
              </w:rPr>
              <w:t xml:space="preserve">Which Aquifer System is </w:t>
            </w:r>
            <w:r w:rsidR="008C1E7F">
              <w:rPr>
                <w:sz w:val="22"/>
                <w:szCs w:val="22"/>
              </w:rPr>
              <w:t>s</w:t>
            </w:r>
            <w:r w:rsidR="008C1E7F" w:rsidRPr="003B1FAA">
              <w:rPr>
                <w:sz w:val="22"/>
                <w:szCs w:val="22"/>
              </w:rPr>
              <w:t xml:space="preserve">upplying </w:t>
            </w:r>
            <w:r w:rsidR="008C1E7F">
              <w:rPr>
                <w:sz w:val="22"/>
                <w:szCs w:val="22"/>
              </w:rPr>
              <w:t>w</w:t>
            </w:r>
            <w:r w:rsidR="008C1E7F" w:rsidRPr="003B1FAA">
              <w:rPr>
                <w:sz w:val="22"/>
                <w:szCs w:val="22"/>
              </w:rPr>
              <w:t>ells</w:t>
            </w:r>
            <w:r w:rsidR="00190DF7" w:rsidRPr="003B1FAA">
              <w:rPr>
                <w:sz w:val="22"/>
                <w:szCs w:val="22"/>
              </w:rPr>
              <w:t>:</w:t>
            </w:r>
          </w:p>
        </w:tc>
        <w:tc>
          <w:tcPr>
            <w:tcW w:w="5681" w:type="dxa"/>
            <w:tcBorders>
              <w:bottom w:val="single" w:sz="4" w:space="0" w:color="auto"/>
            </w:tcBorders>
            <w:shd w:val="clear" w:color="auto" w:fill="auto"/>
            <w:vAlign w:val="bottom"/>
          </w:tcPr>
          <w:p w14:paraId="37200471" w14:textId="77777777" w:rsidR="003C0DD6" w:rsidRPr="00190DF7" w:rsidRDefault="00B539D2" w:rsidP="00190DF7">
            <w:pPr>
              <w:rPr>
                <w:sz w:val="22"/>
                <w:szCs w:val="22"/>
              </w:rPr>
            </w:pPr>
            <w:r w:rsidRPr="00190DF7">
              <w:rPr>
                <w:sz w:val="22"/>
                <w:szCs w:val="22"/>
              </w:rPr>
              <w:fldChar w:fldCharType="begin">
                <w:ffData>
                  <w:name w:val="Text49"/>
                  <w:enabled/>
                  <w:calcOnExit w:val="0"/>
                  <w:textInput/>
                </w:ffData>
              </w:fldChar>
            </w:r>
            <w:bookmarkStart w:id="49" w:name="Text49"/>
            <w:r w:rsidR="003C0DD6"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49"/>
          </w:p>
        </w:tc>
      </w:tr>
      <w:tr w:rsidR="003C0DD6" w:rsidRPr="00190DF7" w14:paraId="787B61E8" w14:textId="77777777" w:rsidTr="00E26F65">
        <w:tc>
          <w:tcPr>
            <w:tcW w:w="10811" w:type="dxa"/>
            <w:gridSpan w:val="2"/>
            <w:shd w:val="clear" w:color="auto" w:fill="auto"/>
            <w:vAlign w:val="bottom"/>
          </w:tcPr>
          <w:p w14:paraId="48744F20" w14:textId="77777777" w:rsidR="003C0DD6" w:rsidRDefault="003C0DD6" w:rsidP="00190DF7">
            <w:pPr>
              <w:rPr>
                <w:sz w:val="22"/>
                <w:szCs w:val="22"/>
              </w:rPr>
            </w:pPr>
          </w:p>
          <w:p w14:paraId="4411C33A" w14:textId="77777777" w:rsidR="005019CF" w:rsidRPr="00190DF7" w:rsidRDefault="005019CF" w:rsidP="00190DF7">
            <w:pPr>
              <w:rPr>
                <w:sz w:val="22"/>
                <w:szCs w:val="22"/>
              </w:rPr>
            </w:pPr>
          </w:p>
        </w:tc>
      </w:tr>
      <w:tr w:rsidR="003C0DD6" w:rsidRPr="00190DF7" w14:paraId="07A0D0B5" w14:textId="77777777" w:rsidTr="004F1A10">
        <w:tc>
          <w:tcPr>
            <w:tcW w:w="5130" w:type="dxa"/>
            <w:shd w:val="clear" w:color="auto" w:fill="auto"/>
            <w:vAlign w:val="bottom"/>
          </w:tcPr>
          <w:p w14:paraId="3067F951" w14:textId="11619641" w:rsidR="00B9160B" w:rsidRDefault="003C0DD6" w:rsidP="003B1FAA">
            <w:pPr>
              <w:pStyle w:val="ListParagraph"/>
              <w:numPr>
                <w:ilvl w:val="0"/>
                <w:numId w:val="15"/>
              </w:numPr>
              <w:ind w:left="270" w:hanging="270"/>
              <w:rPr>
                <w:sz w:val="22"/>
                <w:szCs w:val="22"/>
              </w:rPr>
            </w:pPr>
            <w:r w:rsidRPr="003B1FAA">
              <w:rPr>
                <w:sz w:val="22"/>
                <w:szCs w:val="22"/>
              </w:rPr>
              <w:t xml:space="preserve">Quality of </w:t>
            </w:r>
            <w:r w:rsidR="008C1E7F">
              <w:rPr>
                <w:sz w:val="22"/>
                <w:szCs w:val="22"/>
              </w:rPr>
              <w:t>e</w:t>
            </w:r>
            <w:r w:rsidR="008C1E7F" w:rsidRPr="003B1FAA">
              <w:rPr>
                <w:sz w:val="22"/>
                <w:szCs w:val="22"/>
              </w:rPr>
              <w:t xml:space="preserve">xtracted </w:t>
            </w:r>
            <w:r w:rsidR="008C1E7F">
              <w:rPr>
                <w:sz w:val="22"/>
                <w:szCs w:val="22"/>
              </w:rPr>
              <w:t>w</w:t>
            </w:r>
            <w:r w:rsidR="008C1E7F" w:rsidRPr="003B1FAA">
              <w:rPr>
                <w:sz w:val="22"/>
                <w:szCs w:val="22"/>
              </w:rPr>
              <w:t>ater</w:t>
            </w:r>
          </w:p>
          <w:p w14:paraId="1FD471F8" w14:textId="77777777" w:rsidR="003C0DD6" w:rsidRPr="00190DF7" w:rsidRDefault="003C0DD6" w:rsidP="003B1FAA">
            <w:pPr>
              <w:pStyle w:val="ListParagraph"/>
              <w:ind w:left="270"/>
              <w:rPr>
                <w:sz w:val="22"/>
                <w:szCs w:val="22"/>
              </w:rPr>
            </w:pPr>
            <w:r w:rsidRPr="00190DF7">
              <w:rPr>
                <w:sz w:val="22"/>
                <w:szCs w:val="22"/>
              </w:rPr>
              <w:t>(describe – provide copies of analyses)</w:t>
            </w:r>
            <w:r w:rsidR="00190DF7" w:rsidRPr="00190DF7">
              <w:rPr>
                <w:sz w:val="22"/>
                <w:szCs w:val="22"/>
              </w:rPr>
              <w:t>:</w:t>
            </w:r>
          </w:p>
        </w:tc>
        <w:tc>
          <w:tcPr>
            <w:tcW w:w="5681" w:type="dxa"/>
            <w:tcBorders>
              <w:bottom w:val="single" w:sz="4" w:space="0" w:color="auto"/>
            </w:tcBorders>
            <w:shd w:val="clear" w:color="auto" w:fill="auto"/>
            <w:vAlign w:val="bottom"/>
          </w:tcPr>
          <w:p w14:paraId="3424ECE5" w14:textId="77777777" w:rsidR="003C0DD6" w:rsidRPr="00190DF7" w:rsidRDefault="00B539D2" w:rsidP="00190DF7">
            <w:pPr>
              <w:rPr>
                <w:sz w:val="22"/>
                <w:szCs w:val="22"/>
              </w:rPr>
            </w:pPr>
            <w:r w:rsidRPr="00190DF7">
              <w:rPr>
                <w:sz w:val="22"/>
                <w:szCs w:val="22"/>
              </w:rPr>
              <w:fldChar w:fldCharType="begin">
                <w:ffData>
                  <w:name w:val="Text51"/>
                  <w:enabled/>
                  <w:calcOnExit w:val="0"/>
                  <w:textInput/>
                </w:ffData>
              </w:fldChar>
            </w:r>
            <w:bookmarkStart w:id="50" w:name="Text51"/>
            <w:r w:rsidR="00996A3E"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50"/>
          </w:p>
        </w:tc>
      </w:tr>
      <w:tr w:rsidR="00996A3E" w:rsidRPr="00190DF7" w14:paraId="056A7046" w14:textId="77777777" w:rsidTr="00E26F65">
        <w:tc>
          <w:tcPr>
            <w:tcW w:w="10811" w:type="dxa"/>
            <w:gridSpan w:val="2"/>
            <w:shd w:val="clear" w:color="auto" w:fill="auto"/>
            <w:vAlign w:val="bottom"/>
          </w:tcPr>
          <w:p w14:paraId="46BB96BD" w14:textId="77777777" w:rsidR="0065182A" w:rsidRDefault="0065182A" w:rsidP="00190DF7">
            <w:pPr>
              <w:rPr>
                <w:sz w:val="22"/>
                <w:szCs w:val="22"/>
              </w:rPr>
            </w:pPr>
          </w:p>
          <w:p w14:paraId="2592A255" w14:textId="77777777" w:rsidR="005019CF" w:rsidRPr="00190DF7" w:rsidRDefault="005019CF" w:rsidP="00190DF7">
            <w:pPr>
              <w:rPr>
                <w:sz w:val="22"/>
                <w:szCs w:val="22"/>
              </w:rPr>
            </w:pPr>
          </w:p>
        </w:tc>
      </w:tr>
      <w:tr w:rsidR="003C0DD6" w:rsidRPr="00190DF7" w14:paraId="0D2F4DFB" w14:textId="77777777" w:rsidTr="004F1A10">
        <w:tc>
          <w:tcPr>
            <w:tcW w:w="5130" w:type="dxa"/>
            <w:shd w:val="clear" w:color="auto" w:fill="auto"/>
            <w:vAlign w:val="bottom"/>
          </w:tcPr>
          <w:p w14:paraId="5F61D54A" w14:textId="231B5381" w:rsidR="003C0DD6" w:rsidRPr="003B1FAA" w:rsidRDefault="00B2785F" w:rsidP="003B1FAA">
            <w:pPr>
              <w:pStyle w:val="ListParagraph"/>
              <w:numPr>
                <w:ilvl w:val="0"/>
                <w:numId w:val="15"/>
              </w:numPr>
              <w:ind w:left="270" w:hanging="270"/>
              <w:rPr>
                <w:sz w:val="22"/>
                <w:szCs w:val="22"/>
              </w:rPr>
            </w:pPr>
            <w:r w:rsidRPr="003B1FAA">
              <w:rPr>
                <w:sz w:val="22"/>
                <w:szCs w:val="22"/>
              </w:rPr>
              <w:t xml:space="preserve">Method of </w:t>
            </w:r>
            <w:r w:rsidR="008C1E7F">
              <w:rPr>
                <w:sz w:val="22"/>
                <w:szCs w:val="22"/>
              </w:rPr>
              <w:t>d</w:t>
            </w:r>
            <w:r w:rsidR="008C1E7F" w:rsidRPr="003B1FAA">
              <w:rPr>
                <w:sz w:val="22"/>
                <w:szCs w:val="22"/>
              </w:rPr>
              <w:t xml:space="preserve">isposal </w:t>
            </w:r>
            <w:r w:rsidRPr="003B1FAA">
              <w:rPr>
                <w:sz w:val="22"/>
                <w:szCs w:val="22"/>
              </w:rPr>
              <w:t xml:space="preserve">of </w:t>
            </w:r>
            <w:r w:rsidR="008C1E7F">
              <w:rPr>
                <w:sz w:val="22"/>
                <w:szCs w:val="22"/>
              </w:rPr>
              <w:t>e</w:t>
            </w:r>
            <w:r w:rsidR="008C1E7F" w:rsidRPr="003B1FAA">
              <w:rPr>
                <w:sz w:val="22"/>
                <w:szCs w:val="22"/>
              </w:rPr>
              <w:t xml:space="preserve">xtracted </w:t>
            </w:r>
            <w:r w:rsidR="008C1E7F">
              <w:rPr>
                <w:sz w:val="22"/>
                <w:szCs w:val="22"/>
              </w:rPr>
              <w:t>g</w:t>
            </w:r>
            <w:r w:rsidR="008C1E7F" w:rsidRPr="003B1FAA">
              <w:rPr>
                <w:sz w:val="22"/>
                <w:szCs w:val="22"/>
              </w:rPr>
              <w:t>roundwater</w:t>
            </w:r>
            <w:r w:rsidR="00190DF7" w:rsidRPr="003B1FAA">
              <w:rPr>
                <w:sz w:val="22"/>
                <w:szCs w:val="22"/>
              </w:rPr>
              <w:t>:</w:t>
            </w:r>
          </w:p>
        </w:tc>
        <w:tc>
          <w:tcPr>
            <w:tcW w:w="5681" w:type="dxa"/>
            <w:tcBorders>
              <w:bottom w:val="single" w:sz="4" w:space="0" w:color="auto"/>
            </w:tcBorders>
            <w:shd w:val="clear" w:color="auto" w:fill="auto"/>
            <w:vAlign w:val="bottom"/>
          </w:tcPr>
          <w:p w14:paraId="47406A00" w14:textId="77777777" w:rsidR="003C0DD6" w:rsidRPr="00190DF7" w:rsidRDefault="00B539D2" w:rsidP="00190DF7">
            <w:pPr>
              <w:rPr>
                <w:sz w:val="22"/>
                <w:szCs w:val="22"/>
              </w:rPr>
            </w:pPr>
            <w:r w:rsidRPr="00190DF7">
              <w:rPr>
                <w:sz w:val="22"/>
                <w:szCs w:val="22"/>
              </w:rPr>
              <w:fldChar w:fldCharType="begin">
                <w:ffData>
                  <w:name w:val="Text53"/>
                  <w:enabled/>
                  <w:calcOnExit w:val="0"/>
                  <w:textInput/>
                </w:ffData>
              </w:fldChar>
            </w:r>
            <w:bookmarkStart w:id="51" w:name="Text53"/>
            <w:r w:rsidR="00996A3E"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51"/>
          </w:p>
        </w:tc>
      </w:tr>
      <w:tr w:rsidR="00996A3E" w:rsidRPr="00190DF7" w14:paraId="2E57DDE9" w14:textId="77777777" w:rsidTr="00E26F65">
        <w:tc>
          <w:tcPr>
            <w:tcW w:w="10811" w:type="dxa"/>
            <w:gridSpan w:val="2"/>
            <w:shd w:val="clear" w:color="auto" w:fill="auto"/>
            <w:vAlign w:val="bottom"/>
          </w:tcPr>
          <w:p w14:paraId="6ACF50B3" w14:textId="77777777" w:rsidR="0065182A" w:rsidRPr="00190DF7" w:rsidRDefault="0065182A" w:rsidP="00190DF7">
            <w:pPr>
              <w:rPr>
                <w:sz w:val="22"/>
                <w:szCs w:val="22"/>
              </w:rPr>
            </w:pPr>
          </w:p>
        </w:tc>
      </w:tr>
      <w:tr w:rsidR="003C0DD6" w:rsidRPr="00190DF7" w14:paraId="10867E73" w14:textId="77777777" w:rsidTr="004F1A10">
        <w:tc>
          <w:tcPr>
            <w:tcW w:w="5130" w:type="dxa"/>
            <w:shd w:val="clear" w:color="auto" w:fill="auto"/>
            <w:vAlign w:val="bottom"/>
          </w:tcPr>
          <w:p w14:paraId="7BE90949" w14:textId="6A5F46CA" w:rsidR="003C0DD6" w:rsidRPr="003B1FAA" w:rsidRDefault="002661E4" w:rsidP="008912FD">
            <w:pPr>
              <w:pStyle w:val="ListParagraph"/>
              <w:numPr>
                <w:ilvl w:val="0"/>
                <w:numId w:val="15"/>
              </w:numPr>
              <w:ind w:left="270" w:hanging="270"/>
              <w:rPr>
                <w:sz w:val="22"/>
                <w:szCs w:val="22"/>
              </w:rPr>
            </w:pPr>
            <w:r w:rsidRPr="003B1FAA">
              <w:rPr>
                <w:sz w:val="22"/>
                <w:szCs w:val="22"/>
              </w:rPr>
              <w:t>Explain</w:t>
            </w:r>
            <w:r w:rsidR="003C0DD6" w:rsidRPr="003B1FAA">
              <w:rPr>
                <w:sz w:val="22"/>
                <w:szCs w:val="22"/>
              </w:rPr>
              <w:t xml:space="preserve"> why water cannot be used for beneficial purpose</w:t>
            </w:r>
            <w:r w:rsidR="008C1E7F">
              <w:rPr>
                <w:sz w:val="22"/>
                <w:szCs w:val="22"/>
              </w:rPr>
              <w:t>s</w:t>
            </w:r>
            <w:r w:rsidR="00C4131F">
              <w:rPr>
                <w:sz w:val="22"/>
                <w:szCs w:val="22"/>
              </w:rPr>
              <w:t>:</w:t>
            </w:r>
          </w:p>
        </w:tc>
        <w:tc>
          <w:tcPr>
            <w:tcW w:w="5681" w:type="dxa"/>
            <w:tcBorders>
              <w:bottom w:val="single" w:sz="4" w:space="0" w:color="auto"/>
            </w:tcBorders>
            <w:shd w:val="clear" w:color="auto" w:fill="auto"/>
            <w:vAlign w:val="bottom"/>
          </w:tcPr>
          <w:p w14:paraId="361626F6" w14:textId="77777777" w:rsidR="00D62EEC" w:rsidRDefault="00B539D2" w:rsidP="00D62EEC">
            <w:pPr>
              <w:rPr>
                <w:noProof/>
                <w:sz w:val="22"/>
                <w:szCs w:val="22"/>
              </w:rPr>
            </w:pPr>
            <w:r w:rsidRPr="00190DF7">
              <w:rPr>
                <w:sz w:val="22"/>
                <w:szCs w:val="22"/>
              </w:rPr>
              <w:fldChar w:fldCharType="begin">
                <w:ffData>
                  <w:name w:val="Text55"/>
                  <w:enabled/>
                  <w:calcOnExit w:val="0"/>
                  <w:textInput/>
                </w:ffData>
              </w:fldChar>
            </w:r>
            <w:bookmarkStart w:id="52" w:name="Text55"/>
            <w:r w:rsidR="00996A3E" w:rsidRPr="00190DF7">
              <w:rPr>
                <w:sz w:val="22"/>
                <w:szCs w:val="22"/>
              </w:rPr>
              <w:instrText xml:space="preserve"> FORMTEXT </w:instrText>
            </w:r>
            <w:r w:rsidRPr="00190DF7">
              <w:rPr>
                <w:sz w:val="22"/>
                <w:szCs w:val="22"/>
              </w:rPr>
            </w:r>
            <w:r w:rsidRPr="00190DF7">
              <w:rPr>
                <w:sz w:val="22"/>
                <w:szCs w:val="22"/>
              </w:rPr>
              <w:fldChar w:fldCharType="separate"/>
            </w:r>
          </w:p>
          <w:p w14:paraId="0AE18582" w14:textId="77777777" w:rsidR="00D62EEC" w:rsidRDefault="00D62EEC" w:rsidP="00D62EEC">
            <w:pPr>
              <w:rPr>
                <w:noProof/>
                <w:sz w:val="22"/>
                <w:szCs w:val="22"/>
              </w:rPr>
            </w:pPr>
          </w:p>
          <w:p w14:paraId="08CB936A" w14:textId="77777777" w:rsidR="00D62EEC" w:rsidRDefault="00D62EEC" w:rsidP="00D62EEC">
            <w:pPr>
              <w:rPr>
                <w:noProof/>
                <w:sz w:val="22"/>
                <w:szCs w:val="22"/>
              </w:rPr>
            </w:pPr>
          </w:p>
          <w:p w14:paraId="04E2EC0E" w14:textId="77777777" w:rsidR="003C0DD6" w:rsidRPr="00190DF7" w:rsidRDefault="00B539D2" w:rsidP="00D62EEC">
            <w:pPr>
              <w:rPr>
                <w:sz w:val="22"/>
                <w:szCs w:val="22"/>
              </w:rPr>
            </w:pPr>
            <w:r w:rsidRPr="00190DF7">
              <w:rPr>
                <w:sz w:val="22"/>
                <w:szCs w:val="22"/>
              </w:rPr>
              <w:fldChar w:fldCharType="end"/>
            </w:r>
            <w:bookmarkEnd w:id="52"/>
          </w:p>
        </w:tc>
      </w:tr>
      <w:tr w:rsidR="003C0DD6" w:rsidRPr="00190DF7" w14:paraId="2A24D9F3" w14:textId="77777777" w:rsidTr="004F1A10">
        <w:tc>
          <w:tcPr>
            <w:tcW w:w="5130" w:type="dxa"/>
            <w:shd w:val="clear" w:color="auto" w:fill="auto"/>
            <w:vAlign w:val="bottom"/>
          </w:tcPr>
          <w:p w14:paraId="2E963EB3" w14:textId="77777777" w:rsidR="0012419A" w:rsidRDefault="0012419A" w:rsidP="00EB05D5">
            <w:pPr>
              <w:ind w:left="360" w:hanging="360"/>
              <w:rPr>
                <w:sz w:val="22"/>
                <w:szCs w:val="22"/>
              </w:rPr>
            </w:pPr>
          </w:p>
          <w:p w14:paraId="54F01B0A" w14:textId="77777777" w:rsidR="003C0DD6" w:rsidRPr="003B1FAA" w:rsidRDefault="003C0DD6" w:rsidP="003B1FAA">
            <w:pPr>
              <w:pStyle w:val="ListParagraph"/>
              <w:numPr>
                <w:ilvl w:val="0"/>
                <w:numId w:val="15"/>
              </w:numPr>
              <w:ind w:left="360"/>
              <w:rPr>
                <w:sz w:val="22"/>
                <w:szCs w:val="22"/>
              </w:rPr>
            </w:pPr>
            <w:r w:rsidRPr="003B1FAA">
              <w:rPr>
                <w:sz w:val="22"/>
                <w:szCs w:val="22"/>
              </w:rPr>
              <w:t>Is clean-up activity required by California Regional Water Quality Control Board</w:t>
            </w:r>
            <w:r w:rsidR="008912FD">
              <w:rPr>
                <w:sz w:val="22"/>
                <w:szCs w:val="22"/>
              </w:rPr>
              <w:t>?</w:t>
            </w:r>
          </w:p>
        </w:tc>
        <w:tc>
          <w:tcPr>
            <w:tcW w:w="5681" w:type="dxa"/>
            <w:shd w:val="clear" w:color="auto" w:fill="auto"/>
            <w:vAlign w:val="bottom"/>
          </w:tcPr>
          <w:p w14:paraId="1A4A2973" w14:textId="77777777" w:rsidR="00A61196" w:rsidRPr="00190DF7" w:rsidRDefault="008912FD" w:rsidP="00190DF7">
            <w:pPr>
              <w:rPr>
                <w:sz w:val="22"/>
                <w:szCs w:val="22"/>
              </w:rPr>
            </w:pPr>
            <w:r>
              <w:rPr>
                <w:sz w:val="22"/>
                <w:szCs w:val="22"/>
              </w:rPr>
              <w:t xml:space="preserve">      </w:t>
            </w:r>
            <w:r w:rsidRPr="0012419A">
              <w:rPr>
                <w:sz w:val="22"/>
                <w:szCs w:val="22"/>
              </w:rPr>
              <w:fldChar w:fldCharType="begin">
                <w:ffData>
                  <w:name w:val="Check5"/>
                  <w:enabled/>
                  <w:calcOnExit w:val="0"/>
                  <w:checkBox>
                    <w:sizeAuto/>
                    <w:default w:val="0"/>
                    <w:checked w:val="0"/>
                  </w:checkBox>
                </w:ffData>
              </w:fldChar>
            </w:r>
            <w:r w:rsidRPr="0012419A">
              <w:rPr>
                <w:sz w:val="22"/>
                <w:szCs w:val="22"/>
              </w:rPr>
              <w:instrText xml:space="preserve"> FORMCHECKBOX </w:instrText>
            </w:r>
            <w:r w:rsidR="00DE1888">
              <w:rPr>
                <w:sz w:val="22"/>
                <w:szCs w:val="22"/>
              </w:rPr>
            </w:r>
            <w:r w:rsidR="00DE1888">
              <w:rPr>
                <w:sz w:val="22"/>
                <w:szCs w:val="22"/>
              </w:rPr>
              <w:fldChar w:fldCharType="separate"/>
            </w:r>
            <w:r w:rsidRPr="0012419A">
              <w:rPr>
                <w:sz w:val="22"/>
                <w:szCs w:val="22"/>
              </w:rPr>
              <w:fldChar w:fldCharType="end"/>
            </w:r>
            <w:r w:rsidRPr="0012419A">
              <w:rPr>
                <w:b/>
                <w:sz w:val="22"/>
                <w:szCs w:val="22"/>
              </w:rPr>
              <w:t>Yes</w:t>
            </w:r>
            <w:r w:rsidRPr="0012419A">
              <w:rPr>
                <w:sz w:val="22"/>
                <w:szCs w:val="22"/>
              </w:rPr>
              <w:tab/>
            </w:r>
            <w:r w:rsidRPr="0012419A">
              <w:rPr>
                <w:sz w:val="22"/>
                <w:szCs w:val="22"/>
              </w:rPr>
              <w:tab/>
            </w:r>
            <w:r w:rsidRPr="0012419A">
              <w:rPr>
                <w:sz w:val="22"/>
                <w:szCs w:val="22"/>
              </w:rPr>
              <w:fldChar w:fldCharType="begin">
                <w:ffData>
                  <w:name w:val="Check2"/>
                  <w:enabled/>
                  <w:calcOnExit w:val="0"/>
                  <w:checkBox>
                    <w:sizeAuto/>
                    <w:default w:val="0"/>
                    <w:checked w:val="0"/>
                  </w:checkBox>
                </w:ffData>
              </w:fldChar>
            </w:r>
            <w:r w:rsidRPr="0012419A">
              <w:rPr>
                <w:sz w:val="22"/>
                <w:szCs w:val="22"/>
              </w:rPr>
              <w:instrText xml:space="preserve"> FORMCHECKBOX </w:instrText>
            </w:r>
            <w:r w:rsidR="00DE1888">
              <w:rPr>
                <w:sz w:val="22"/>
                <w:szCs w:val="22"/>
              </w:rPr>
            </w:r>
            <w:r w:rsidR="00DE1888">
              <w:rPr>
                <w:sz w:val="22"/>
                <w:szCs w:val="22"/>
              </w:rPr>
              <w:fldChar w:fldCharType="separate"/>
            </w:r>
            <w:r w:rsidRPr="0012419A">
              <w:rPr>
                <w:sz w:val="22"/>
                <w:szCs w:val="22"/>
              </w:rPr>
              <w:fldChar w:fldCharType="end"/>
            </w:r>
            <w:r w:rsidRPr="0012419A">
              <w:rPr>
                <w:b/>
                <w:sz w:val="22"/>
                <w:szCs w:val="22"/>
              </w:rPr>
              <w:t>N</w:t>
            </w:r>
            <w:r>
              <w:rPr>
                <w:b/>
                <w:sz w:val="22"/>
                <w:szCs w:val="22"/>
              </w:rPr>
              <w:t>o</w:t>
            </w:r>
          </w:p>
        </w:tc>
      </w:tr>
      <w:tr w:rsidR="000A38DD" w:rsidRPr="00190DF7" w14:paraId="51CE9E55" w14:textId="77777777" w:rsidTr="004F1A10">
        <w:tc>
          <w:tcPr>
            <w:tcW w:w="5130" w:type="dxa"/>
            <w:shd w:val="clear" w:color="auto" w:fill="auto"/>
            <w:vAlign w:val="bottom"/>
          </w:tcPr>
          <w:p w14:paraId="7BD9A099" w14:textId="77777777" w:rsidR="000A38DD" w:rsidRDefault="000A38DD" w:rsidP="00E26F65">
            <w:pPr>
              <w:rPr>
                <w:sz w:val="22"/>
                <w:szCs w:val="22"/>
              </w:rPr>
            </w:pPr>
          </w:p>
          <w:p w14:paraId="66F2F847" w14:textId="77777777" w:rsidR="003B04F2" w:rsidRDefault="004A62C7" w:rsidP="003B04F2">
            <w:pPr>
              <w:rPr>
                <w:sz w:val="22"/>
                <w:szCs w:val="22"/>
              </w:rPr>
            </w:pPr>
            <w:r>
              <w:rPr>
                <w:sz w:val="22"/>
                <w:szCs w:val="22"/>
              </w:rPr>
              <w:t xml:space="preserve">      </w:t>
            </w:r>
            <w:r w:rsidR="003B04F2">
              <w:rPr>
                <w:sz w:val="22"/>
                <w:szCs w:val="22"/>
              </w:rPr>
              <w:t xml:space="preserve">If yes, please provide Regional Board </w:t>
            </w:r>
          </w:p>
          <w:p w14:paraId="122BAED0" w14:textId="642BA5CC" w:rsidR="000A38DD" w:rsidRPr="00190DF7" w:rsidRDefault="004A62C7" w:rsidP="003B04F2">
            <w:pPr>
              <w:rPr>
                <w:sz w:val="22"/>
                <w:szCs w:val="22"/>
              </w:rPr>
            </w:pPr>
            <w:r>
              <w:rPr>
                <w:sz w:val="22"/>
                <w:szCs w:val="22"/>
              </w:rPr>
              <w:t xml:space="preserve">      </w:t>
            </w:r>
            <w:r w:rsidR="003B04F2">
              <w:rPr>
                <w:sz w:val="22"/>
                <w:szCs w:val="22"/>
              </w:rPr>
              <w:t>Order No.</w:t>
            </w:r>
            <w:r w:rsidR="00C4131F">
              <w:rPr>
                <w:sz w:val="22"/>
                <w:szCs w:val="22"/>
              </w:rPr>
              <w:t>:</w:t>
            </w:r>
          </w:p>
        </w:tc>
        <w:tc>
          <w:tcPr>
            <w:tcW w:w="5681" w:type="dxa"/>
            <w:tcBorders>
              <w:bottom w:val="single" w:sz="4" w:space="0" w:color="auto"/>
            </w:tcBorders>
            <w:shd w:val="clear" w:color="auto" w:fill="auto"/>
            <w:vAlign w:val="bottom"/>
          </w:tcPr>
          <w:p w14:paraId="30DE0E12" w14:textId="045BFD3D" w:rsidR="000A38DD" w:rsidRPr="003B04F2" w:rsidRDefault="000A38DD" w:rsidP="000A38DD">
            <w:pPr>
              <w:rPr>
                <w:sz w:val="22"/>
                <w:szCs w:val="22"/>
              </w:rPr>
            </w:pPr>
          </w:p>
        </w:tc>
      </w:tr>
      <w:tr w:rsidR="000A38DD" w:rsidRPr="00190DF7" w14:paraId="3C1158D6" w14:textId="77777777" w:rsidTr="004F1A10">
        <w:tc>
          <w:tcPr>
            <w:tcW w:w="5130" w:type="dxa"/>
            <w:shd w:val="clear" w:color="auto" w:fill="auto"/>
            <w:vAlign w:val="bottom"/>
          </w:tcPr>
          <w:p w14:paraId="7E9CFBE4" w14:textId="77777777" w:rsidR="000A38DD" w:rsidRDefault="000A38DD" w:rsidP="000A38DD">
            <w:pPr>
              <w:rPr>
                <w:sz w:val="22"/>
                <w:szCs w:val="22"/>
              </w:rPr>
            </w:pPr>
          </w:p>
          <w:p w14:paraId="677851F0" w14:textId="77777777" w:rsidR="000A38DD" w:rsidRPr="00190DF7" w:rsidRDefault="000A38DD" w:rsidP="000A38DD">
            <w:pPr>
              <w:rPr>
                <w:sz w:val="22"/>
                <w:szCs w:val="22"/>
              </w:rPr>
            </w:pPr>
          </w:p>
        </w:tc>
        <w:tc>
          <w:tcPr>
            <w:tcW w:w="5681" w:type="dxa"/>
            <w:tcBorders>
              <w:top w:val="single" w:sz="4" w:space="0" w:color="auto"/>
            </w:tcBorders>
            <w:shd w:val="clear" w:color="auto" w:fill="auto"/>
            <w:vAlign w:val="bottom"/>
          </w:tcPr>
          <w:p w14:paraId="0DEC44A0" w14:textId="77777777" w:rsidR="000A38DD" w:rsidRPr="00190DF7" w:rsidRDefault="000A38DD" w:rsidP="000A38DD">
            <w:pPr>
              <w:rPr>
                <w:sz w:val="22"/>
                <w:szCs w:val="22"/>
              </w:rPr>
            </w:pPr>
          </w:p>
        </w:tc>
      </w:tr>
      <w:tr w:rsidR="000A38DD" w:rsidRPr="00190DF7" w14:paraId="3ED1CBE3" w14:textId="77777777" w:rsidTr="004F1A10">
        <w:tc>
          <w:tcPr>
            <w:tcW w:w="5130" w:type="dxa"/>
            <w:shd w:val="clear" w:color="auto" w:fill="auto"/>
            <w:vAlign w:val="bottom"/>
          </w:tcPr>
          <w:p w14:paraId="0089D1C1" w14:textId="77777777" w:rsidR="000A38DD" w:rsidRPr="003B1FAA" w:rsidRDefault="000A38DD" w:rsidP="000A38DD">
            <w:pPr>
              <w:pStyle w:val="ListParagraph"/>
              <w:numPr>
                <w:ilvl w:val="0"/>
                <w:numId w:val="16"/>
              </w:numPr>
              <w:ind w:left="360"/>
              <w:rPr>
                <w:sz w:val="22"/>
                <w:szCs w:val="22"/>
              </w:rPr>
            </w:pPr>
            <w:r w:rsidRPr="003B1FAA">
              <w:rPr>
                <w:sz w:val="22"/>
                <w:szCs w:val="22"/>
              </w:rPr>
              <w:t xml:space="preserve">Period of exemption requested: </w:t>
            </w:r>
          </w:p>
        </w:tc>
        <w:tc>
          <w:tcPr>
            <w:tcW w:w="5681" w:type="dxa"/>
            <w:tcBorders>
              <w:bottom w:val="single" w:sz="4" w:space="0" w:color="auto"/>
            </w:tcBorders>
            <w:shd w:val="clear" w:color="auto" w:fill="auto"/>
            <w:vAlign w:val="bottom"/>
          </w:tcPr>
          <w:p w14:paraId="42407B95" w14:textId="77777777" w:rsidR="000A38DD" w:rsidRPr="00190DF7" w:rsidRDefault="000A38DD" w:rsidP="000A38DD">
            <w:pPr>
              <w:rPr>
                <w:sz w:val="22"/>
                <w:szCs w:val="22"/>
              </w:rPr>
            </w:pPr>
            <w:r>
              <w:rPr>
                <w:sz w:val="22"/>
                <w:szCs w:val="22"/>
              </w:rPr>
              <w:t xml:space="preserve">From </w:t>
            </w:r>
            <w:r w:rsidRPr="00190DF7">
              <w:rPr>
                <w:sz w:val="22"/>
                <w:szCs w:val="22"/>
              </w:rPr>
              <w:fldChar w:fldCharType="begin">
                <w:ffData>
                  <w:name w:val="Text59"/>
                  <w:enabled/>
                  <w:calcOnExit w:val="0"/>
                  <w:textInput/>
                </w:ffData>
              </w:fldChar>
            </w:r>
            <w:bookmarkStart w:id="53" w:name="Text59"/>
            <w:r w:rsidRPr="00190DF7">
              <w:rPr>
                <w:sz w:val="22"/>
                <w:szCs w:val="22"/>
              </w:rPr>
              <w:instrText xml:space="preserve"> FORMTEXT </w:instrText>
            </w:r>
            <w:r w:rsidRPr="00190DF7">
              <w:rPr>
                <w:sz w:val="22"/>
                <w:szCs w:val="22"/>
              </w:rPr>
            </w:r>
            <w:r w:rsidRPr="00190DF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190DF7">
              <w:rPr>
                <w:sz w:val="22"/>
                <w:szCs w:val="22"/>
              </w:rPr>
              <w:fldChar w:fldCharType="end"/>
            </w:r>
            <w:bookmarkEnd w:id="53"/>
            <w:r>
              <w:rPr>
                <w:sz w:val="22"/>
                <w:szCs w:val="22"/>
              </w:rPr>
              <w:tab/>
            </w:r>
            <w:r>
              <w:rPr>
                <w:sz w:val="22"/>
                <w:szCs w:val="22"/>
              </w:rPr>
              <w:tab/>
              <w:t>To</w:t>
            </w:r>
            <w:r>
              <w:rPr>
                <w:sz w:val="22"/>
                <w:szCs w:val="22"/>
              </w:rPr>
              <w:fldChar w:fldCharType="begin">
                <w:ffData>
                  <w:name w:val="Text68"/>
                  <w:enabled/>
                  <w:calcOnExit w:val="0"/>
                  <w:textInput/>
                </w:ffData>
              </w:fldChar>
            </w:r>
            <w:bookmarkStart w:id="54" w:name="Text6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4"/>
          </w:p>
        </w:tc>
      </w:tr>
      <w:tr w:rsidR="000A38DD" w:rsidRPr="00190DF7" w14:paraId="4788C763" w14:textId="77777777" w:rsidTr="004F1A10">
        <w:trPr>
          <w:trHeight w:val="458"/>
        </w:trPr>
        <w:tc>
          <w:tcPr>
            <w:tcW w:w="5130" w:type="dxa"/>
            <w:shd w:val="clear" w:color="auto" w:fill="auto"/>
            <w:vAlign w:val="bottom"/>
          </w:tcPr>
          <w:p w14:paraId="118790B8" w14:textId="77777777" w:rsidR="000A38DD" w:rsidRDefault="000A38DD" w:rsidP="000A38DD">
            <w:pPr>
              <w:rPr>
                <w:sz w:val="22"/>
                <w:szCs w:val="22"/>
              </w:rPr>
            </w:pPr>
          </w:p>
          <w:p w14:paraId="3D6E277C" w14:textId="77777777" w:rsidR="000A38DD" w:rsidRDefault="000A38DD" w:rsidP="000A38DD">
            <w:pPr>
              <w:rPr>
                <w:sz w:val="22"/>
                <w:szCs w:val="22"/>
              </w:rPr>
            </w:pPr>
          </w:p>
        </w:tc>
        <w:tc>
          <w:tcPr>
            <w:tcW w:w="5681" w:type="dxa"/>
            <w:tcBorders>
              <w:top w:val="single" w:sz="4" w:space="0" w:color="auto"/>
            </w:tcBorders>
            <w:shd w:val="clear" w:color="auto" w:fill="auto"/>
            <w:vAlign w:val="bottom"/>
          </w:tcPr>
          <w:p w14:paraId="45ED9C0F" w14:textId="77777777" w:rsidR="000A38DD" w:rsidRDefault="000A38DD" w:rsidP="000A38DD">
            <w:pPr>
              <w:rPr>
                <w:sz w:val="22"/>
                <w:szCs w:val="22"/>
              </w:rPr>
            </w:pPr>
          </w:p>
        </w:tc>
      </w:tr>
      <w:tr w:rsidR="000A38DD" w:rsidRPr="00190DF7" w14:paraId="0651ABBA" w14:textId="77777777" w:rsidTr="004F1A10">
        <w:tc>
          <w:tcPr>
            <w:tcW w:w="5130" w:type="dxa"/>
            <w:shd w:val="clear" w:color="auto" w:fill="auto"/>
            <w:vAlign w:val="bottom"/>
          </w:tcPr>
          <w:p w14:paraId="6555F5EE" w14:textId="7279038D" w:rsidR="000A38DD" w:rsidRPr="003B1FAA" w:rsidRDefault="000A38DD" w:rsidP="000A38DD">
            <w:pPr>
              <w:pStyle w:val="ListParagraph"/>
              <w:numPr>
                <w:ilvl w:val="0"/>
                <w:numId w:val="16"/>
              </w:numPr>
              <w:ind w:left="360"/>
              <w:rPr>
                <w:sz w:val="22"/>
                <w:szCs w:val="22"/>
              </w:rPr>
            </w:pPr>
            <w:r w:rsidRPr="003B1FAA">
              <w:rPr>
                <w:sz w:val="22"/>
                <w:szCs w:val="22"/>
              </w:rPr>
              <w:t>Amount of extraction expected during period of exemption (in acre feet)</w:t>
            </w:r>
            <w:r w:rsidR="00C4131F">
              <w:rPr>
                <w:sz w:val="22"/>
                <w:szCs w:val="22"/>
              </w:rPr>
              <w:t>:</w:t>
            </w:r>
          </w:p>
        </w:tc>
        <w:tc>
          <w:tcPr>
            <w:tcW w:w="5681" w:type="dxa"/>
            <w:shd w:val="clear" w:color="auto" w:fill="auto"/>
            <w:vAlign w:val="bottom"/>
          </w:tcPr>
          <w:p w14:paraId="2DC8AAEA" w14:textId="77777777" w:rsidR="000A38DD" w:rsidRDefault="000A38DD" w:rsidP="000A38DD">
            <w:pPr>
              <w:rPr>
                <w:sz w:val="22"/>
                <w:szCs w:val="22"/>
              </w:rPr>
            </w:pPr>
            <w:r>
              <w:rPr>
                <w:sz w:val="22"/>
                <w:szCs w:val="22"/>
              </w:rPr>
              <w:fldChar w:fldCharType="begin">
                <w:ffData>
                  <w:name w:val="Text69"/>
                  <w:enabled/>
                  <w:calcOnExit w:val="0"/>
                  <w:textInput/>
                </w:ffData>
              </w:fldChar>
            </w:r>
            <w:bookmarkStart w:id="55" w:name="Text6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5"/>
          </w:p>
        </w:tc>
      </w:tr>
      <w:tr w:rsidR="00994BCE" w:rsidRPr="00190DF7" w14:paraId="4745FB49" w14:textId="77777777" w:rsidTr="004F1A10">
        <w:tc>
          <w:tcPr>
            <w:tcW w:w="5130" w:type="dxa"/>
            <w:shd w:val="clear" w:color="auto" w:fill="auto"/>
            <w:vAlign w:val="bottom"/>
          </w:tcPr>
          <w:p w14:paraId="1E6428B0" w14:textId="77777777" w:rsidR="00E26F65" w:rsidRDefault="00E26F65" w:rsidP="00E26F65">
            <w:pPr>
              <w:pStyle w:val="ListParagraph"/>
              <w:ind w:left="360"/>
              <w:rPr>
                <w:sz w:val="22"/>
                <w:szCs w:val="22"/>
              </w:rPr>
            </w:pPr>
          </w:p>
          <w:p w14:paraId="54F3AB4E" w14:textId="1A6E8EAC" w:rsidR="00994BCE" w:rsidRPr="003B1FAA" w:rsidRDefault="00994BCE" w:rsidP="00A8388D">
            <w:pPr>
              <w:pStyle w:val="ListParagraph"/>
              <w:ind w:left="360"/>
              <w:rPr>
                <w:sz w:val="22"/>
                <w:szCs w:val="22"/>
              </w:rPr>
            </w:pPr>
            <w:r>
              <w:rPr>
                <w:sz w:val="22"/>
                <w:szCs w:val="22"/>
              </w:rPr>
              <w:t>Any other information to provide?</w:t>
            </w:r>
          </w:p>
        </w:tc>
        <w:tc>
          <w:tcPr>
            <w:tcW w:w="5681" w:type="dxa"/>
            <w:tcBorders>
              <w:bottom w:val="single" w:sz="4" w:space="0" w:color="auto"/>
            </w:tcBorders>
            <w:shd w:val="clear" w:color="auto" w:fill="auto"/>
            <w:vAlign w:val="bottom"/>
          </w:tcPr>
          <w:p w14:paraId="22FFB816" w14:textId="77777777" w:rsidR="00994BCE" w:rsidRDefault="00994BCE" w:rsidP="000A38DD">
            <w:pPr>
              <w:rPr>
                <w:sz w:val="22"/>
                <w:szCs w:val="22"/>
              </w:rPr>
            </w:pPr>
          </w:p>
        </w:tc>
      </w:tr>
    </w:tbl>
    <w:p w14:paraId="0635B473" w14:textId="77777777" w:rsidR="00EF0A49" w:rsidRDefault="00EF0A49" w:rsidP="00730BA7">
      <w:pPr>
        <w:rPr>
          <w:sz w:val="22"/>
          <w:szCs w:val="22"/>
        </w:rPr>
      </w:pPr>
    </w:p>
    <w:p w14:paraId="555843E4" w14:textId="7C144782" w:rsidR="00EF0A49" w:rsidRDefault="00EF0A49" w:rsidP="00730BA7">
      <w:pPr>
        <w:rPr>
          <w:sz w:val="22"/>
          <w:szCs w:val="22"/>
        </w:rPr>
      </w:pPr>
    </w:p>
    <w:p w14:paraId="310840A9" w14:textId="559F3FEA" w:rsidR="005F1606" w:rsidRDefault="005F1606" w:rsidP="00730BA7">
      <w:pPr>
        <w:rPr>
          <w:sz w:val="22"/>
          <w:szCs w:val="22"/>
        </w:rPr>
      </w:pPr>
    </w:p>
    <w:p w14:paraId="5963E992" w14:textId="77777777" w:rsidR="005F1606" w:rsidRDefault="005F1606" w:rsidP="00730BA7">
      <w:pPr>
        <w:rPr>
          <w:sz w:val="22"/>
          <w:szCs w:val="22"/>
        </w:rPr>
      </w:pPr>
    </w:p>
    <w:p w14:paraId="1516EE87" w14:textId="77777777" w:rsidR="0013676C" w:rsidRDefault="0013676C" w:rsidP="0013676C">
      <w:pPr>
        <w:rPr>
          <w:b/>
          <w:sz w:val="22"/>
          <w:szCs w:val="22"/>
        </w:rPr>
      </w:pPr>
    </w:p>
    <w:p w14:paraId="755D7218" w14:textId="35828492" w:rsidR="0013676C" w:rsidRDefault="0013676C" w:rsidP="00582D59">
      <w:pPr>
        <w:jc w:val="both"/>
        <w:rPr>
          <w:b/>
          <w:sz w:val="22"/>
          <w:szCs w:val="22"/>
        </w:rPr>
      </w:pPr>
      <w:r w:rsidRPr="00464B3A">
        <w:rPr>
          <w:b/>
          <w:sz w:val="22"/>
          <w:szCs w:val="22"/>
        </w:rPr>
        <w:t>Please attach reports, maps, and additional information if necessary to substantiate</w:t>
      </w:r>
      <w:r w:rsidR="008C1E7F">
        <w:rPr>
          <w:b/>
          <w:sz w:val="22"/>
          <w:szCs w:val="22"/>
        </w:rPr>
        <w:t xml:space="preserve"> the</w:t>
      </w:r>
      <w:r w:rsidRPr="00464B3A">
        <w:rPr>
          <w:b/>
          <w:sz w:val="22"/>
          <w:szCs w:val="22"/>
        </w:rPr>
        <w:t xml:space="preserve"> request for exemption. If under Regional Board order, include copy of Regional Board order, project report and latest progress report.</w:t>
      </w:r>
    </w:p>
    <w:p w14:paraId="363170CC" w14:textId="0F779492" w:rsidR="0065182A" w:rsidRDefault="0065182A" w:rsidP="00730BA7">
      <w:pPr>
        <w:rPr>
          <w:sz w:val="22"/>
          <w:szCs w:val="22"/>
        </w:rPr>
      </w:pPr>
    </w:p>
    <w:p w14:paraId="2C539098" w14:textId="69045FA7" w:rsidR="0013676C" w:rsidRDefault="0013676C" w:rsidP="00730BA7">
      <w:pPr>
        <w:rPr>
          <w:sz w:val="22"/>
          <w:szCs w:val="22"/>
        </w:rPr>
      </w:pPr>
    </w:p>
    <w:p w14:paraId="67D66CCC" w14:textId="2818B3DD" w:rsidR="005F1606" w:rsidRDefault="005F1606" w:rsidP="00730BA7">
      <w:pPr>
        <w:rPr>
          <w:sz w:val="22"/>
          <w:szCs w:val="22"/>
        </w:rPr>
      </w:pPr>
    </w:p>
    <w:p w14:paraId="56B8F263" w14:textId="77777777" w:rsidR="005F1606" w:rsidRDefault="005F1606" w:rsidP="00730BA7">
      <w:pPr>
        <w:rPr>
          <w:sz w:val="22"/>
          <w:szCs w:val="22"/>
        </w:rPr>
      </w:pPr>
    </w:p>
    <w:p w14:paraId="783CF566" w14:textId="77777777" w:rsidR="005F1606" w:rsidRDefault="005F1606" w:rsidP="00730BA7">
      <w:pPr>
        <w:rPr>
          <w:sz w:val="22"/>
          <w:szCs w:val="22"/>
        </w:rPr>
      </w:pPr>
    </w:p>
    <w:p w14:paraId="21C11C53" w14:textId="77777777" w:rsidR="0012419A" w:rsidRDefault="0012419A" w:rsidP="00730BA7">
      <w:pPr>
        <w:rPr>
          <w:sz w:val="22"/>
          <w:szCs w:val="22"/>
        </w:rPr>
      </w:pPr>
    </w:p>
    <w:p w14:paraId="08686A4E" w14:textId="1B870403" w:rsidR="0066405E" w:rsidRPr="00927CD4" w:rsidRDefault="00AB6D2D" w:rsidP="00730BA7">
      <w:pPr>
        <w:rPr>
          <w:b/>
          <w:bCs/>
          <w:sz w:val="22"/>
          <w:szCs w:val="22"/>
        </w:rPr>
      </w:pPr>
      <w:bookmarkStart w:id="56" w:name="_Hlk110954497"/>
      <w:r>
        <w:rPr>
          <w:b/>
          <w:bCs/>
          <w:sz w:val="22"/>
          <w:szCs w:val="22"/>
          <w:u w:val="single"/>
        </w:rPr>
        <w:t>APPLICANT</w:t>
      </w:r>
      <w:r w:rsidR="00927CD4">
        <w:rPr>
          <w:b/>
          <w:bCs/>
          <w:sz w:val="22"/>
          <w:szCs w:val="22"/>
        </w:rPr>
        <w:t>:</w:t>
      </w:r>
    </w:p>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19"/>
        <w:gridCol w:w="4328"/>
        <w:gridCol w:w="5264"/>
      </w:tblGrid>
      <w:tr w:rsidR="0012419A" w:rsidRPr="00190DF7" w14:paraId="423F19EE" w14:textId="77777777" w:rsidTr="0012419A">
        <w:tc>
          <w:tcPr>
            <w:tcW w:w="11027" w:type="dxa"/>
            <w:gridSpan w:val="3"/>
            <w:tcBorders>
              <w:top w:val="nil"/>
              <w:left w:val="nil"/>
              <w:bottom w:val="nil"/>
              <w:right w:val="nil"/>
            </w:tcBorders>
            <w:shd w:val="clear" w:color="auto" w:fill="auto"/>
            <w:vAlign w:val="bottom"/>
          </w:tcPr>
          <w:p w14:paraId="28C2F71F" w14:textId="77777777" w:rsidR="0012419A" w:rsidRDefault="0012419A" w:rsidP="00190DF7">
            <w:pPr>
              <w:rPr>
                <w:sz w:val="22"/>
                <w:szCs w:val="22"/>
              </w:rPr>
            </w:pPr>
          </w:p>
          <w:p w14:paraId="5A8F305C" w14:textId="6C3566C5" w:rsidR="0012419A" w:rsidRPr="00190DF7" w:rsidRDefault="0012419A" w:rsidP="00190DF7">
            <w:pPr>
              <w:rPr>
                <w:sz w:val="22"/>
                <w:szCs w:val="22"/>
              </w:rPr>
            </w:pPr>
          </w:p>
        </w:tc>
      </w:tr>
      <w:tr w:rsidR="0012419A" w:rsidRPr="00190DF7" w14:paraId="1235D5F5" w14:textId="77777777" w:rsidTr="0012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19" w:type="dxa"/>
        </w:trPr>
        <w:tc>
          <w:tcPr>
            <w:tcW w:w="1011" w:type="dxa"/>
            <w:tcBorders>
              <w:top w:val="nil"/>
              <w:left w:val="nil"/>
              <w:bottom w:val="nil"/>
              <w:right w:val="nil"/>
            </w:tcBorders>
            <w:shd w:val="clear" w:color="auto" w:fill="auto"/>
            <w:vAlign w:val="bottom"/>
          </w:tcPr>
          <w:p w14:paraId="09D29781" w14:textId="77777777" w:rsidR="0012419A" w:rsidRPr="00190DF7" w:rsidRDefault="0012419A" w:rsidP="00190DF7">
            <w:pPr>
              <w:rPr>
                <w:sz w:val="22"/>
                <w:szCs w:val="22"/>
              </w:rPr>
            </w:pPr>
            <w:r w:rsidRPr="00190DF7">
              <w:rPr>
                <w:sz w:val="22"/>
                <w:szCs w:val="22"/>
              </w:rPr>
              <w:t>Name:</w:t>
            </w:r>
          </w:p>
        </w:tc>
        <w:tc>
          <w:tcPr>
            <w:tcW w:w="4497" w:type="dxa"/>
            <w:tcBorders>
              <w:top w:val="nil"/>
              <w:left w:val="nil"/>
              <w:bottom w:val="single" w:sz="4" w:space="0" w:color="auto"/>
              <w:right w:val="nil"/>
            </w:tcBorders>
            <w:shd w:val="clear" w:color="auto" w:fill="auto"/>
            <w:vAlign w:val="bottom"/>
          </w:tcPr>
          <w:p w14:paraId="6F0AF3BF" w14:textId="77777777" w:rsidR="0012419A" w:rsidRPr="00190DF7" w:rsidRDefault="00B539D2" w:rsidP="00190DF7">
            <w:pPr>
              <w:rPr>
                <w:sz w:val="22"/>
                <w:szCs w:val="22"/>
              </w:rPr>
            </w:pPr>
            <w:r w:rsidRPr="00190DF7">
              <w:rPr>
                <w:sz w:val="22"/>
                <w:szCs w:val="22"/>
              </w:rPr>
              <w:fldChar w:fldCharType="begin">
                <w:ffData>
                  <w:name w:val="Text60"/>
                  <w:enabled/>
                  <w:calcOnExit w:val="0"/>
                  <w:textInput/>
                </w:ffData>
              </w:fldChar>
            </w:r>
            <w:bookmarkStart w:id="57" w:name="Text60"/>
            <w:r w:rsidR="0012419A" w:rsidRPr="00190DF7">
              <w:rPr>
                <w:sz w:val="22"/>
                <w:szCs w:val="22"/>
              </w:rPr>
              <w:instrText xml:space="preserve"> FORMTEXT </w:instrText>
            </w:r>
            <w:r w:rsidRPr="00190DF7">
              <w:rPr>
                <w:sz w:val="22"/>
                <w:szCs w:val="22"/>
              </w:rPr>
            </w:r>
            <w:r w:rsidRPr="00190DF7">
              <w:rPr>
                <w:sz w:val="22"/>
                <w:szCs w:val="22"/>
              </w:rPr>
              <w:fldChar w:fldCharType="separate"/>
            </w:r>
            <w:r w:rsidR="0012419A">
              <w:rPr>
                <w:noProof/>
                <w:sz w:val="22"/>
                <w:szCs w:val="22"/>
              </w:rPr>
              <w:t> </w:t>
            </w:r>
            <w:r w:rsidR="0012419A">
              <w:rPr>
                <w:noProof/>
                <w:sz w:val="22"/>
                <w:szCs w:val="22"/>
              </w:rPr>
              <w:t> </w:t>
            </w:r>
            <w:r w:rsidR="0012419A">
              <w:rPr>
                <w:noProof/>
                <w:sz w:val="22"/>
                <w:szCs w:val="22"/>
              </w:rPr>
              <w:t> </w:t>
            </w:r>
            <w:r w:rsidR="0012419A">
              <w:rPr>
                <w:noProof/>
                <w:sz w:val="22"/>
                <w:szCs w:val="22"/>
              </w:rPr>
              <w:t> </w:t>
            </w:r>
            <w:r w:rsidR="0012419A">
              <w:rPr>
                <w:noProof/>
                <w:sz w:val="22"/>
                <w:szCs w:val="22"/>
              </w:rPr>
              <w:t> </w:t>
            </w:r>
            <w:r w:rsidRPr="00190DF7">
              <w:rPr>
                <w:sz w:val="22"/>
                <w:szCs w:val="22"/>
              </w:rPr>
              <w:fldChar w:fldCharType="end"/>
            </w:r>
            <w:bookmarkEnd w:id="57"/>
          </w:p>
        </w:tc>
      </w:tr>
      <w:tr w:rsidR="0012419A" w:rsidRPr="00190DF7" w14:paraId="01EE916E" w14:textId="77777777" w:rsidTr="0012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19" w:type="dxa"/>
        </w:trPr>
        <w:tc>
          <w:tcPr>
            <w:tcW w:w="1011" w:type="dxa"/>
            <w:tcBorders>
              <w:top w:val="nil"/>
              <w:left w:val="nil"/>
              <w:bottom w:val="nil"/>
              <w:right w:val="nil"/>
            </w:tcBorders>
            <w:shd w:val="clear" w:color="auto" w:fill="auto"/>
            <w:vAlign w:val="bottom"/>
          </w:tcPr>
          <w:p w14:paraId="365DDD50" w14:textId="77777777" w:rsidR="0012419A" w:rsidRPr="00190DF7" w:rsidRDefault="0012419A" w:rsidP="00190DF7">
            <w:pPr>
              <w:rPr>
                <w:sz w:val="22"/>
                <w:szCs w:val="22"/>
              </w:rPr>
            </w:pPr>
            <w:r w:rsidRPr="00190DF7">
              <w:rPr>
                <w:sz w:val="22"/>
                <w:szCs w:val="22"/>
              </w:rPr>
              <w:t>Title:</w:t>
            </w:r>
          </w:p>
        </w:tc>
        <w:tc>
          <w:tcPr>
            <w:tcW w:w="4497" w:type="dxa"/>
            <w:tcBorders>
              <w:top w:val="single" w:sz="4" w:space="0" w:color="auto"/>
              <w:left w:val="nil"/>
              <w:bottom w:val="single" w:sz="4" w:space="0" w:color="auto"/>
              <w:right w:val="nil"/>
            </w:tcBorders>
            <w:shd w:val="clear" w:color="auto" w:fill="auto"/>
            <w:vAlign w:val="bottom"/>
          </w:tcPr>
          <w:p w14:paraId="4A002093" w14:textId="77777777" w:rsidR="0012419A" w:rsidRPr="00190DF7" w:rsidRDefault="00B539D2" w:rsidP="00190DF7">
            <w:pPr>
              <w:rPr>
                <w:sz w:val="22"/>
                <w:szCs w:val="22"/>
              </w:rPr>
            </w:pPr>
            <w:r w:rsidRPr="00190DF7">
              <w:rPr>
                <w:sz w:val="22"/>
                <w:szCs w:val="22"/>
              </w:rPr>
              <w:fldChar w:fldCharType="begin">
                <w:ffData>
                  <w:name w:val="Text61"/>
                  <w:enabled/>
                  <w:calcOnExit w:val="0"/>
                  <w:textInput/>
                </w:ffData>
              </w:fldChar>
            </w:r>
            <w:bookmarkStart w:id="58" w:name="Text61"/>
            <w:r w:rsidR="0012419A" w:rsidRPr="00190DF7">
              <w:rPr>
                <w:sz w:val="22"/>
                <w:szCs w:val="22"/>
              </w:rPr>
              <w:instrText xml:space="preserve"> FORMTEXT </w:instrText>
            </w:r>
            <w:r w:rsidRPr="00190DF7">
              <w:rPr>
                <w:sz w:val="22"/>
                <w:szCs w:val="22"/>
              </w:rPr>
            </w:r>
            <w:r w:rsidRPr="00190DF7">
              <w:rPr>
                <w:sz w:val="22"/>
                <w:szCs w:val="22"/>
              </w:rPr>
              <w:fldChar w:fldCharType="separate"/>
            </w:r>
            <w:r w:rsidR="0012419A">
              <w:rPr>
                <w:noProof/>
                <w:sz w:val="22"/>
                <w:szCs w:val="22"/>
              </w:rPr>
              <w:t> </w:t>
            </w:r>
            <w:r w:rsidR="0012419A">
              <w:rPr>
                <w:noProof/>
                <w:sz w:val="22"/>
                <w:szCs w:val="22"/>
              </w:rPr>
              <w:t> </w:t>
            </w:r>
            <w:r w:rsidR="0012419A">
              <w:rPr>
                <w:noProof/>
                <w:sz w:val="22"/>
                <w:szCs w:val="22"/>
              </w:rPr>
              <w:t> </w:t>
            </w:r>
            <w:r w:rsidR="0012419A">
              <w:rPr>
                <w:noProof/>
                <w:sz w:val="22"/>
                <w:szCs w:val="22"/>
              </w:rPr>
              <w:t> </w:t>
            </w:r>
            <w:r w:rsidR="0012419A">
              <w:rPr>
                <w:noProof/>
                <w:sz w:val="22"/>
                <w:szCs w:val="22"/>
              </w:rPr>
              <w:t> </w:t>
            </w:r>
            <w:r w:rsidRPr="00190DF7">
              <w:rPr>
                <w:sz w:val="22"/>
                <w:szCs w:val="22"/>
              </w:rPr>
              <w:fldChar w:fldCharType="end"/>
            </w:r>
            <w:bookmarkEnd w:id="58"/>
          </w:p>
        </w:tc>
      </w:tr>
      <w:tr w:rsidR="0012419A" w:rsidRPr="00190DF7" w14:paraId="6B4BF49C" w14:textId="77777777" w:rsidTr="0012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19" w:type="dxa"/>
        </w:trPr>
        <w:tc>
          <w:tcPr>
            <w:tcW w:w="1011" w:type="dxa"/>
            <w:tcBorders>
              <w:top w:val="nil"/>
              <w:left w:val="nil"/>
              <w:bottom w:val="nil"/>
              <w:right w:val="nil"/>
            </w:tcBorders>
            <w:shd w:val="clear" w:color="auto" w:fill="auto"/>
            <w:vAlign w:val="bottom"/>
          </w:tcPr>
          <w:p w14:paraId="384DDD43" w14:textId="77777777" w:rsidR="0012419A" w:rsidRPr="00190DF7" w:rsidRDefault="0012419A" w:rsidP="00190DF7">
            <w:pPr>
              <w:rPr>
                <w:sz w:val="22"/>
                <w:szCs w:val="22"/>
              </w:rPr>
            </w:pPr>
            <w:r w:rsidRPr="00190DF7">
              <w:rPr>
                <w:sz w:val="22"/>
                <w:szCs w:val="22"/>
              </w:rPr>
              <w:t>Date:</w:t>
            </w:r>
          </w:p>
        </w:tc>
        <w:tc>
          <w:tcPr>
            <w:tcW w:w="4497" w:type="dxa"/>
            <w:tcBorders>
              <w:top w:val="single" w:sz="4" w:space="0" w:color="auto"/>
              <w:left w:val="nil"/>
              <w:bottom w:val="single" w:sz="4" w:space="0" w:color="auto"/>
              <w:right w:val="nil"/>
            </w:tcBorders>
            <w:shd w:val="clear" w:color="auto" w:fill="auto"/>
            <w:vAlign w:val="bottom"/>
          </w:tcPr>
          <w:p w14:paraId="1E2E24F1" w14:textId="77777777" w:rsidR="0012419A" w:rsidRPr="00190DF7" w:rsidRDefault="00B539D2" w:rsidP="00190DF7">
            <w:pPr>
              <w:rPr>
                <w:sz w:val="22"/>
                <w:szCs w:val="22"/>
              </w:rPr>
            </w:pPr>
            <w:r w:rsidRPr="00190DF7">
              <w:rPr>
                <w:sz w:val="22"/>
                <w:szCs w:val="22"/>
              </w:rPr>
              <w:fldChar w:fldCharType="begin">
                <w:ffData>
                  <w:name w:val="Text62"/>
                  <w:enabled/>
                  <w:calcOnExit w:val="0"/>
                  <w:textInput/>
                </w:ffData>
              </w:fldChar>
            </w:r>
            <w:bookmarkStart w:id="59" w:name="Text62"/>
            <w:r w:rsidR="0012419A" w:rsidRPr="00190DF7">
              <w:rPr>
                <w:sz w:val="22"/>
                <w:szCs w:val="22"/>
              </w:rPr>
              <w:instrText xml:space="preserve"> FORMTEXT </w:instrText>
            </w:r>
            <w:r w:rsidRPr="00190DF7">
              <w:rPr>
                <w:sz w:val="22"/>
                <w:szCs w:val="22"/>
              </w:rPr>
            </w:r>
            <w:r w:rsidRPr="00190DF7">
              <w:rPr>
                <w:sz w:val="22"/>
                <w:szCs w:val="22"/>
              </w:rPr>
              <w:fldChar w:fldCharType="separate"/>
            </w:r>
            <w:r w:rsidR="0012419A">
              <w:rPr>
                <w:noProof/>
                <w:sz w:val="22"/>
                <w:szCs w:val="22"/>
              </w:rPr>
              <w:t> </w:t>
            </w:r>
            <w:r w:rsidR="0012419A">
              <w:rPr>
                <w:noProof/>
                <w:sz w:val="22"/>
                <w:szCs w:val="22"/>
              </w:rPr>
              <w:t> </w:t>
            </w:r>
            <w:r w:rsidR="0012419A">
              <w:rPr>
                <w:noProof/>
                <w:sz w:val="22"/>
                <w:szCs w:val="22"/>
              </w:rPr>
              <w:t> </w:t>
            </w:r>
            <w:r w:rsidR="0012419A">
              <w:rPr>
                <w:noProof/>
                <w:sz w:val="22"/>
                <w:szCs w:val="22"/>
              </w:rPr>
              <w:t> </w:t>
            </w:r>
            <w:r w:rsidR="0012419A">
              <w:rPr>
                <w:noProof/>
                <w:sz w:val="22"/>
                <w:szCs w:val="22"/>
              </w:rPr>
              <w:t> </w:t>
            </w:r>
            <w:r w:rsidRPr="00190DF7">
              <w:rPr>
                <w:sz w:val="22"/>
                <w:szCs w:val="22"/>
              </w:rPr>
              <w:fldChar w:fldCharType="end"/>
            </w:r>
            <w:bookmarkEnd w:id="59"/>
          </w:p>
        </w:tc>
      </w:tr>
      <w:tr w:rsidR="0012419A" w:rsidRPr="00190DF7" w14:paraId="006216A8" w14:textId="77777777" w:rsidTr="0012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19" w:type="dxa"/>
        </w:trPr>
        <w:tc>
          <w:tcPr>
            <w:tcW w:w="1011" w:type="dxa"/>
            <w:tcBorders>
              <w:top w:val="nil"/>
              <w:left w:val="nil"/>
              <w:bottom w:val="nil"/>
              <w:right w:val="nil"/>
            </w:tcBorders>
            <w:shd w:val="clear" w:color="auto" w:fill="auto"/>
            <w:vAlign w:val="bottom"/>
          </w:tcPr>
          <w:p w14:paraId="5BF3F450" w14:textId="0121F9C4" w:rsidR="0012419A" w:rsidRPr="00190DF7" w:rsidRDefault="0013676C" w:rsidP="00190DF7">
            <w:pPr>
              <w:rPr>
                <w:sz w:val="22"/>
                <w:szCs w:val="22"/>
              </w:rPr>
            </w:pPr>
            <w:r>
              <w:rPr>
                <w:sz w:val="22"/>
                <w:szCs w:val="22"/>
              </w:rPr>
              <w:t>Signature:</w:t>
            </w:r>
          </w:p>
        </w:tc>
        <w:tc>
          <w:tcPr>
            <w:tcW w:w="4497" w:type="dxa"/>
            <w:tcBorders>
              <w:top w:val="single" w:sz="4" w:space="0" w:color="auto"/>
              <w:left w:val="nil"/>
              <w:bottom w:val="single" w:sz="4" w:space="0" w:color="auto"/>
              <w:right w:val="nil"/>
            </w:tcBorders>
            <w:shd w:val="clear" w:color="auto" w:fill="auto"/>
            <w:vAlign w:val="bottom"/>
          </w:tcPr>
          <w:p w14:paraId="38F093C7" w14:textId="77777777" w:rsidR="0012419A" w:rsidRPr="00190DF7" w:rsidRDefault="00B539D2" w:rsidP="00190DF7">
            <w:pPr>
              <w:rPr>
                <w:sz w:val="22"/>
                <w:szCs w:val="22"/>
              </w:rPr>
            </w:pPr>
            <w:r w:rsidRPr="00190DF7">
              <w:rPr>
                <w:sz w:val="22"/>
                <w:szCs w:val="22"/>
              </w:rPr>
              <w:fldChar w:fldCharType="begin">
                <w:ffData>
                  <w:name w:val="Text63"/>
                  <w:enabled/>
                  <w:calcOnExit w:val="0"/>
                  <w:textInput/>
                </w:ffData>
              </w:fldChar>
            </w:r>
            <w:bookmarkStart w:id="60" w:name="Text63"/>
            <w:r w:rsidR="0012419A" w:rsidRPr="00190DF7">
              <w:rPr>
                <w:sz w:val="22"/>
                <w:szCs w:val="22"/>
              </w:rPr>
              <w:instrText xml:space="preserve"> FORMTEXT </w:instrText>
            </w:r>
            <w:r w:rsidRPr="00190DF7">
              <w:rPr>
                <w:sz w:val="22"/>
                <w:szCs w:val="22"/>
              </w:rPr>
            </w:r>
            <w:r w:rsidRPr="00190DF7">
              <w:rPr>
                <w:sz w:val="22"/>
                <w:szCs w:val="22"/>
              </w:rPr>
              <w:fldChar w:fldCharType="separate"/>
            </w:r>
            <w:r w:rsidR="0012419A">
              <w:rPr>
                <w:noProof/>
                <w:sz w:val="22"/>
                <w:szCs w:val="22"/>
              </w:rPr>
              <w:t> </w:t>
            </w:r>
            <w:r w:rsidR="0012419A">
              <w:rPr>
                <w:noProof/>
                <w:sz w:val="22"/>
                <w:szCs w:val="22"/>
              </w:rPr>
              <w:t> </w:t>
            </w:r>
            <w:r w:rsidR="0012419A">
              <w:rPr>
                <w:noProof/>
                <w:sz w:val="22"/>
                <w:szCs w:val="22"/>
              </w:rPr>
              <w:t> </w:t>
            </w:r>
            <w:r w:rsidR="0012419A">
              <w:rPr>
                <w:noProof/>
                <w:sz w:val="22"/>
                <w:szCs w:val="22"/>
              </w:rPr>
              <w:t> </w:t>
            </w:r>
            <w:r w:rsidR="0012419A">
              <w:rPr>
                <w:noProof/>
                <w:sz w:val="22"/>
                <w:szCs w:val="22"/>
              </w:rPr>
              <w:t> </w:t>
            </w:r>
            <w:r w:rsidRPr="00190DF7">
              <w:rPr>
                <w:sz w:val="22"/>
                <w:szCs w:val="22"/>
              </w:rPr>
              <w:fldChar w:fldCharType="end"/>
            </w:r>
            <w:bookmarkEnd w:id="60"/>
          </w:p>
        </w:tc>
      </w:tr>
      <w:tr w:rsidR="0012419A" w:rsidRPr="00190DF7" w14:paraId="6F12F32E" w14:textId="77777777" w:rsidTr="0012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19" w:type="dxa"/>
        </w:trPr>
        <w:tc>
          <w:tcPr>
            <w:tcW w:w="1011" w:type="dxa"/>
            <w:tcBorders>
              <w:top w:val="nil"/>
              <w:left w:val="nil"/>
              <w:bottom w:val="nil"/>
              <w:right w:val="nil"/>
            </w:tcBorders>
            <w:shd w:val="clear" w:color="auto" w:fill="auto"/>
            <w:vAlign w:val="bottom"/>
          </w:tcPr>
          <w:p w14:paraId="4E0BEAF2" w14:textId="77777777" w:rsidR="0012419A" w:rsidRPr="00190DF7" w:rsidRDefault="0012419A" w:rsidP="00190DF7">
            <w:pPr>
              <w:rPr>
                <w:sz w:val="22"/>
                <w:szCs w:val="22"/>
              </w:rPr>
            </w:pPr>
          </w:p>
        </w:tc>
        <w:tc>
          <w:tcPr>
            <w:tcW w:w="4497" w:type="dxa"/>
            <w:tcBorders>
              <w:top w:val="single" w:sz="4" w:space="0" w:color="auto"/>
              <w:left w:val="nil"/>
              <w:bottom w:val="nil"/>
              <w:right w:val="nil"/>
            </w:tcBorders>
            <w:shd w:val="clear" w:color="auto" w:fill="auto"/>
            <w:vAlign w:val="bottom"/>
          </w:tcPr>
          <w:p w14:paraId="3A411D6F" w14:textId="77777777" w:rsidR="0012419A" w:rsidRPr="00190DF7" w:rsidRDefault="0012419A" w:rsidP="00190DF7">
            <w:pPr>
              <w:rPr>
                <w:sz w:val="22"/>
                <w:szCs w:val="22"/>
              </w:rPr>
            </w:pPr>
          </w:p>
        </w:tc>
      </w:tr>
    </w:tbl>
    <w:p w14:paraId="45080CF8" w14:textId="77777777" w:rsidR="00B749F7" w:rsidRDefault="00B749F7">
      <w:pPr>
        <w:rPr>
          <w:sz w:val="22"/>
          <w:szCs w:val="22"/>
        </w:rPr>
      </w:pPr>
    </w:p>
    <w:p w14:paraId="60E6573D" w14:textId="77777777" w:rsidR="00EB05D5" w:rsidRDefault="00EB05D5">
      <w:pPr>
        <w:rPr>
          <w:sz w:val="22"/>
          <w:szCs w:val="22"/>
        </w:rPr>
      </w:pPr>
    </w:p>
    <w:p w14:paraId="7FADB47F" w14:textId="77777777" w:rsidR="00464B3A" w:rsidRDefault="00464B3A">
      <w:pPr>
        <w:rPr>
          <w:sz w:val="22"/>
          <w:szCs w:val="22"/>
        </w:rPr>
      </w:pPr>
    </w:p>
    <w:p w14:paraId="45F25736" w14:textId="77777777" w:rsidR="00EB05D5" w:rsidRDefault="00EB05D5">
      <w:pPr>
        <w:rPr>
          <w:sz w:val="22"/>
          <w:szCs w:val="22"/>
        </w:rPr>
      </w:pPr>
    </w:p>
    <w:p w14:paraId="1B9AC1A5" w14:textId="77777777" w:rsidR="00AB6D2D" w:rsidRDefault="00AB6D2D" w:rsidP="00AB6D2D">
      <w:pPr>
        <w:rPr>
          <w:sz w:val="22"/>
          <w:szCs w:val="22"/>
        </w:rPr>
      </w:pPr>
    </w:p>
    <w:p w14:paraId="1B03A40C" w14:textId="79846AF5" w:rsidR="00AB6D2D" w:rsidRPr="00AB6D2D" w:rsidRDefault="00AB6D2D" w:rsidP="00AB6D2D">
      <w:pPr>
        <w:rPr>
          <w:sz w:val="22"/>
          <w:szCs w:val="22"/>
        </w:rPr>
      </w:pPr>
      <w:r>
        <w:rPr>
          <w:b/>
          <w:bCs/>
          <w:sz w:val="22"/>
          <w:szCs w:val="22"/>
          <w:u w:val="single"/>
        </w:rPr>
        <w:t>RIGHTS HOLDER ACKNOWLEDGEMENT/VERIFICATION OF ASSIGNMENT</w:t>
      </w:r>
      <w:r w:rsidR="00927CD4">
        <w:rPr>
          <w:b/>
          <w:bCs/>
          <w:sz w:val="22"/>
          <w:szCs w:val="22"/>
        </w:rPr>
        <w:t>:</w:t>
      </w:r>
      <w:r>
        <w:rPr>
          <w:sz w:val="22"/>
          <w:szCs w:val="22"/>
        </w:rPr>
        <w:t xml:space="preserve"> (If Applicable)</w:t>
      </w:r>
    </w:p>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19"/>
        <w:gridCol w:w="4328"/>
        <w:gridCol w:w="5264"/>
      </w:tblGrid>
      <w:tr w:rsidR="00AB6D2D" w:rsidRPr="00190DF7" w14:paraId="2386AD1D" w14:textId="77777777" w:rsidTr="002B0A0A">
        <w:tc>
          <w:tcPr>
            <w:tcW w:w="11027" w:type="dxa"/>
            <w:gridSpan w:val="3"/>
            <w:tcBorders>
              <w:top w:val="nil"/>
              <w:left w:val="nil"/>
              <w:bottom w:val="nil"/>
              <w:right w:val="nil"/>
            </w:tcBorders>
            <w:shd w:val="clear" w:color="auto" w:fill="auto"/>
            <w:vAlign w:val="bottom"/>
          </w:tcPr>
          <w:p w14:paraId="75B9104F" w14:textId="77777777" w:rsidR="00AB6D2D" w:rsidRDefault="00AB6D2D" w:rsidP="002B0A0A">
            <w:pPr>
              <w:rPr>
                <w:sz w:val="22"/>
                <w:szCs w:val="22"/>
              </w:rPr>
            </w:pPr>
          </w:p>
          <w:p w14:paraId="57B3B07E" w14:textId="57B489BA" w:rsidR="00AB6D2D" w:rsidRPr="00190DF7" w:rsidRDefault="00AB6D2D" w:rsidP="002B0A0A">
            <w:pPr>
              <w:rPr>
                <w:sz w:val="22"/>
                <w:szCs w:val="22"/>
              </w:rPr>
            </w:pPr>
          </w:p>
        </w:tc>
      </w:tr>
      <w:tr w:rsidR="00AB6D2D" w:rsidRPr="00190DF7" w14:paraId="4E3E81B9" w14:textId="77777777" w:rsidTr="002B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19" w:type="dxa"/>
        </w:trPr>
        <w:tc>
          <w:tcPr>
            <w:tcW w:w="1011" w:type="dxa"/>
            <w:tcBorders>
              <w:top w:val="nil"/>
              <w:left w:val="nil"/>
              <w:bottom w:val="nil"/>
              <w:right w:val="nil"/>
            </w:tcBorders>
            <w:shd w:val="clear" w:color="auto" w:fill="auto"/>
            <w:vAlign w:val="bottom"/>
          </w:tcPr>
          <w:p w14:paraId="00ABF520" w14:textId="77777777" w:rsidR="00AB6D2D" w:rsidRPr="00190DF7" w:rsidRDefault="00AB6D2D" w:rsidP="002B0A0A">
            <w:pPr>
              <w:rPr>
                <w:sz w:val="22"/>
                <w:szCs w:val="22"/>
              </w:rPr>
            </w:pPr>
            <w:r w:rsidRPr="00190DF7">
              <w:rPr>
                <w:sz w:val="22"/>
                <w:szCs w:val="22"/>
              </w:rPr>
              <w:t>Name:</w:t>
            </w:r>
          </w:p>
        </w:tc>
        <w:tc>
          <w:tcPr>
            <w:tcW w:w="4497" w:type="dxa"/>
            <w:tcBorders>
              <w:top w:val="nil"/>
              <w:left w:val="nil"/>
              <w:bottom w:val="single" w:sz="4" w:space="0" w:color="auto"/>
              <w:right w:val="nil"/>
            </w:tcBorders>
            <w:shd w:val="clear" w:color="auto" w:fill="auto"/>
            <w:vAlign w:val="bottom"/>
          </w:tcPr>
          <w:p w14:paraId="5FE779F4" w14:textId="77777777" w:rsidR="00AB6D2D" w:rsidRPr="00190DF7" w:rsidRDefault="00AB6D2D" w:rsidP="002B0A0A">
            <w:pPr>
              <w:rPr>
                <w:sz w:val="22"/>
                <w:szCs w:val="22"/>
              </w:rPr>
            </w:pPr>
            <w:r w:rsidRPr="00190DF7">
              <w:rPr>
                <w:sz w:val="22"/>
                <w:szCs w:val="22"/>
              </w:rPr>
              <w:fldChar w:fldCharType="begin">
                <w:ffData>
                  <w:name w:val="Text60"/>
                  <w:enabled/>
                  <w:calcOnExit w:val="0"/>
                  <w:textInput/>
                </w:ffData>
              </w:fldChar>
            </w:r>
            <w:r w:rsidRPr="00190DF7">
              <w:rPr>
                <w:sz w:val="22"/>
                <w:szCs w:val="22"/>
              </w:rPr>
              <w:instrText xml:space="preserve"> FORMTEXT </w:instrText>
            </w:r>
            <w:r w:rsidRPr="00190DF7">
              <w:rPr>
                <w:sz w:val="22"/>
                <w:szCs w:val="22"/>
              </w:rPr>
            </w:r>
            <w:r w:rsidRPr="00190DF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190DF7">
              <w:rPr>
                <w:sz w:val="22"/>
                <w:szCs w:val="22"/>
              </w:rPr>
              <w:fldChar w:fldCharType="end"/>
            </w:r>
          </w:p>
        </w:tc>
      </w:tr>
      <w:tr w:rsidR="00AB6D2D" w:rsidRPr="00190DF7" w14:paraId="59AEA6F0" w14:textId="77777777" w:rsidTr="002B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19" w:type="dxa"/>
        </w:trPr>
        <w:tc>
          <w:tcPr>
            <w:tcW w:w="1011" w:type="dxa"/>
            <w:tcBorders>
              <w:top w:val="nil"/>
              <w:left w:val="nil"/>
              <w:bottom w:val="nil"/>
              <w:right w:val="nil"/>
            </w:tcBorders>
            <w:shd w:val="clear" w:color="auto" w:fill="auto"/>
            <w:vAlign w:val="bottom"/>
          </w:tcPr>
          <w:p w14:paraId="4F0373B8" w14:textId="77777777" w:rsidR="00AB6D2D" w:rsidRPr="00190DF7" w:rsidRDefault="00AB6D2D" w:rsidP="002B0A0A">
            <w:pPr>
              <w:rPr>
                <w:sz w:val="22"/>
                <w:szCs w:val="22"/>
              </w:rPr>
            </w:pPr>
            <w:r w:rsidRPr="00190DF7">
              <w:rPr>
                <w:sz w:val="22"/>
                <w:szCs w:val="22"/>
              </w:rPr>
              <w:t>Title:</w:t>
            </w:r>
          </w:p>
        </w:tc>
        <w:tc>
          <w:tcPr>
            <w:tcW w:w="4497" w:type="dxa"/>
            <w:tcBorders>
              <w:top w:val="single" w:sz="4" w:space="0" w:color="auto"/>
              <w:left w:val="nil"/>
              <w:bottom w:val="single" w:sz="4" w:space="0" w:color="auto"/>
              <w:right w:val="nil"/>
            </w:tcBorders>
            <w:shd w:val="clear" w:color="auto" w:fill="auto"/>
            <w:vAlign w:val="bottom"/>
          </w:tcPr>
          <w:p w14:paraId="527B27B2" w14:textId="77777777" w:rsidR="00AB6D2D" w:rsidRPr="00190DF7" w:rsidRDefault="00AB6D2D" w:rsidP="002B0A0A">
            <w:pPr>
              <w:rPr>
                <w:sz w:val="22"/>
                <w:szCs w:val="22"/>
              </w:rPr>
            </w:pPr>
            <w:r w:rsidRPr="00190DF7">
              <w:rPr>
                <w:sz w:val="22"/>
                <w:szCs w:val="22"/>
              </w:rPr>
              <w:fldChar w:fldCharType="begin">
                <w:ffData>
                  <w:name w:val="Text61"/>
                  <w:enabled/>
                  <w:calcOnExit w:val="0"/>
                  <w:textInput/>
                </w:ffData>
              </w:fldChar>
            </w:r>
            <w:r w:rsidRPr="00190DF7">
              <w:rPr>
                <w:sz w:val="22"/>
                <w:szCs w:val="22"/>
              </w:rPr>
              <w:instrText xml:space="preserve"> FORMTEXT </w:instrText>
            </w:r>
            <w:r w:rsidRPr="00190DF7">
              <w:rPr>
                <w:sz w:val="22"/>
                <w:szCs w:val="22"/>
              </w:rPr>
            </w:r>
            <w:r w:rsidRPr="00190DF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190DF7">
              <w:rPr>
                <w:sz w:val="22"/>
                <w:szCs w:val="22"/>
              </w:rPr>
              <w:fldChar w:fldCharType="end"/>
            </w:r>
          </w:p>
        </w:tc>
      </w:tr>
      <w:tr w:rsidR="00AB6D2D" w:rsidRPr="00190DF7" w14:paraId="198E4E88" w14:textId="77777777" w:rsidTr="002B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19" w:type="dxa"/>
        </w:trPr>
        <w:tc>
          <w:tcPr>
            <w:tcW w:w="1011" w:type="dxa"/>
            <w:tcBorders>
              <w:top w:val="nil"/>
              <w:left w:val="nil"/>
              <w:bottom w:val="nil"/>
              <w:right w:val="nil"/>
            </w:tcBorders>
            <w:shd w:val="clear" w:color="auto" w:fill="auto"/>
            <w:vAlign w:val="bottom"/>
          </w:tcPr>
          <w:p w14:paraId="1C4725C6" w14:textId="77777777" w:rsidR="00AB6D2D" w:rsidRPr="00190DF7" w:rsidRDefault="00AB6D2D" w:rsidP="002B0A0A">
            <w:pPr>
              <w:rPr>
                <w:sz w:val="22"/>
                <w:szCs w:val="22"/>
              </w:rPr>
            </w:pPr>
            <w:r w:rsidRPr="00190DF7">
              <w:rPr>
                <w:sz w:val="22"/>
                <w:szCs w:val="22"/>
              </w:rPr>
              <w:t>Date:</w:t>
            </w:r>
          </w:p>
        </w:tc>
        <w:tc>
          <w:tcPr>
            <w:tcW w:w="4497" w:type="dxa"/>
            <w:tcBorders>
              <w:top w:val="single" w:sz="4" w:space="0" w:color="auto"/>
              <w:left w:val="nil"/>
              <w:bottom w:val="single" w:sz="4" w:space="0" w:color="auto"/>
              <w:right w:val="nil"/>
            </w:tcBorders>
            <w:shd w:val="clear" w:color="auto" w:fill="auto"/>
            <w:vAlign w:val="bottom"/>
          </w:tcPr>
          <w:p w14:paraId="7080D593" w14:textId="77777777" w:rsidR="00AB6D2D" w:rsidRPr="00190DF7" w:rsidRDefault="00AB6D2D" w:rsidP="002B0A0A">
            <w:pPr>
              <w:rPr>
                <w:sz w:val="22"/>
                <w:szCs w:val="22"/>
              </w:rPr>
            </w:pPr>
            <w:r w:rsidRPr="00190DF7">
              <w:rPr>
                <w:sz w:val="22"/>
                <w:szCs w:val="22"/>
              </w:rPr>
              <w:fldChar w:fldCharType="begin">
                <w:ffData>
                  <w:name w:val="Text62"/>
                  <w:enabled/>
                  <w:calcOnExit w:val="0"/>
                  <w:textInput/>
                </w:ffData>
              </w:fldChar>
            </w:r>
            <w:r w:rsidRPr="00190DF7">
              <w:rPr>
                <w:sz w:val="22"/>
                <w:szCs w:val="22"/>
              </w:rPr>
              <w:instrText xml:space="preserve"> FORMTEXT </w:instrText>
            </w:r>
            <w:r w:rsidRPr="00190DF7">
              <w:rPr>
                <w:sz w:val="22"/>
                <w:szCs w:val="22"/>
              </w:rPr>
            </w:r>
            <w:r w:rsidRPr="00190DF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190DF7">
              <w:rPr>
                <w:sz w:val="22"/>
                <w:szCs w:val="22"/>
              </w:rPr>
              <w:fldChar w:fldCharType="end"/>
            </w:r>
          </w:p>
        </w:tc>
      </w:tr>
      <w:tr w:rsidR="00AB6D2D" w:rsidRPr="00190DF7" w14:paraId="05F8C1F6" w14:textId="77777777" w:rsidTr="002B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19" w:type="dxa"/>
        </w:trPr>
        <w:tc>
          <w:tcPr>
            <w:tcW w:w="1011" w:type="dxa"/>
            <w:tcBorders>
              <w:top w:val="nil"/>
              <w:left w:val="nil"/>
              <w:bottom w:val="nil"/>
              <w:right w:val="nil"/>
            </w:tcBorders>
            <w:shd w:val="clear" w:color="auto" w:fill="auto"/>
            <w:vAlign w:val="bottom"/>
          </w:tcPr>
          <w:p w14:paraId="03678111" w14:textId="05B77CB7" w:rsidR="00AB6D2D" w:rsidRPr="00190DF7" w:rsidRDefault="0013676C" w:rsidP="002B0A0A">
            <w:pPr>
              <w:rPr>
                <w:sz w:val="22"/>
                <w:szCs w:val="22"/>
              </w:rPr>
            </w:pPr>
            <w:r>
              <w:rPr>
                <w:sz w:val="22"/>
                <w:szCs w:val="22"/>
              </w:rPr>
              <w:t>Signature:</w:t>
            </w:r>
          </w:p>
        </w:tc>
        <w:tc>
          <w:tcPr>
            <w:tcW w:w="4497" w:type="dxa"/>
            <w:tcBorders>
              <w:top w:val="single" w:sz="4" w:space="0" w:color="auto"/>
              <w:left w:val="nil"/>
              <w:bottom w:val="single" w:sz="4" w:space="0" w:color="auto"/>
              <w:right w:val="nil"/>
            </w:tcBorders>
            <w:shd w:val="clear" w:color="auto" w:fill="auto"/>
            <w:vAlign w:val="bottom"/>
          </w:tcPr>
          <w:p w14:paraId="34CF0B7E" w14:textId="77777777" w:rsidR="00AB6D2D" w:rsidRPr="00190DF7" w:rsidRDefault="00AB6D2D" w:rsidP="002B0A0A">
            <w:pPr>
              <w:rPr>
                <w:sz w:val="22"/>
                <w:szCs w:val="22"/>
              </w:rPr>
            </w:pPr>
            <w:r w:rsidRPr="00190DF7">
              <w:rPr>
                <w:sz w:val="22"/>
                <w:szCs w:val="22"/>
              </w:rPr>
              <w:fldChar w:fldCharType="begin">
                <w:ffData>
                  <w:name w:val="Text63"/>
                  <w:enabled/>
                  <w:calcOnExit w:val="0"/>
                  <w:textInput/>
                </w:ffData>
              </w:fldChar>
            </w:r>
            <w:r w:rsidRPr="00190DF7">
              <w:rPr>
                <w:sz w:val="22"/>
                <w:szCs w:val="22"/>
              </w:rPr>
              <w:instrText xml:space="preserve"> FORMTEXT </w:instrText>
            </w:r>
            <w:r w:rsidRPr="00190DF7">
              <w:rPr>
                <w:sz w:val="22"/>
                <w:szCs w:val="22"/>
              </w:rPr>
            </w:r>
            <w:r w:rsidRPr="00190DF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190DF7">
              <w:rPr>
                <w:sz w:val="22"/>
                <w:szCs w:val="22"/>
              </w:rPr>
              <w:fldChar w:fldCharType="end"/>
            </w:r>
          </w:p>
        </w:tc>
      </w:tr>
      <w:tr w:rsidR="00AB6D2D" w:rsidRPr="00190DF7" w14:paraId="34713C8A" w14:textId="77777777" w:rsidTr="002B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19" w:type="dxa"/>
        </w:trPr>
        <w:tc>
          <w:tcPr>
            <w:tcW w:w="1011" w:type="dxa"/>
            <w:tcBorders>
              <w:top w:val="nil"/>
              <w:left w:val="nil"/>
              <w:bottom w:val="nil"/>
              <w:right w:val="nil"/>
            </w:tcBorders>
            <w:shd w:val="clear" w:color="auto" w:fill="auto"/>
            <w:vAlign w:val="bottom"/>
          </w:tcPr>
          <w:p w14:paraId="33359E09" w14:textId="77777777" w:rsidR="00AB6D2D" w:rsidRPr="00190DF7" w:rsidRDefault="00AB6D2D" w:rsidP="002B0A0A">
            <w:pPr>
              <w:rPr>
                <w:sz w:val="22"/>
                <w:szCs w:val="22"/>
              </w:rPr>
            </w:pPr>
          </w:p>
        </w:tc>
        <w:tc>
          <w:tcPr>
            <w:tcW w:w="4497" w:type="dxa"/>
            <w:tcBorders>
              <w:top w:val="single" w:sz="4" w:space="0" w:color="auto"/>
              <w:left w:val="nil"/>
              <w:bottom w:val="nil"/>
              <w:right w:val="nil"/>
            </w:tcBorders>
            <w:shd w:val="clear" w:color="auto" w:fill="auto"/>
            <w:vAlign w:val="bottom"/>
          </w:tcPr>
          <w:p w14:paraId="2AFC846E" w14:textId="77777777" w:rsidR="00AB6D2D" w:rsidRPr="00190DF7" w:rsidRDefault="00AB6D2D" w:rsidP="002B0A0A">
            <w:pPr>
              <w:rPr>
                <w:sz w:val="22"/>
                <w:szCs w:val="22"/>
              </w:rPr>
            </w:pPr>
          </w:p>
        </w:tc>
      </w:tr>
    </w:tbl>
    <w:p w14:paraId="772C4608" w14:textId="77777777" w:rsidR="00AB6D2D" w:rsidRDefault="00AB6D2D" w:rsidP="00AB6D2D">
      <w:pPr>
        <w:rPr>
          <w:sz w:val="22"/>
          <w:szCs w:val="22"/>
        </w:rPr>
      </w:pPr>
    </w:p>
    <w:p w14:paraId="7887A12E" w14:textId="77777777" w:rsidR="00AB6D2D" w:rsidRDefault="00AB6D2D" w:rsidP="00AB6D2D">
      <w:pPr>
        <w:rPr>
          <w:sz w:val="22"/>
          <w:szCs w:val="22"/>
        </w:rPr>
      </w:pPr>
    </w:p>
    <w:p w14:paraId="2DFB4535" w14:textId="77777777" w:rsidR="00AB6D2D" w:rsidRPr="00464B3A" w:rsidRDefault="00AB6D2D">
      <w:pPr>
        <w:rPr>
          <w:b/>
          <w:sz w:val="22"/>
          <w:szCs w:val="22"/>
        </w:rPr>
      </w:pPr>
    </w:p>
    <w:p w14:paraId="3F8D2B96" w14:textId="77777777" w:rsidR="005F1606" w:rsidRDefault="00084EE1" w:rsidP="00084EE1">
      <w:pPr>
        <w:jc w:val="center"/>
        <w:rPr>
          <w:sz w:val="22"/>
          <w:szCs w:val="22"/>
        </w:rPr>
      </w:pPr>
      <w:r>
        <w:rPr>
          <w:sz w:val="22"/>
          <w:szCs w:val="22"/>
        </w:rPr>
        <w:br w:type="page"/>
      </w:r>
      <w:bookmarkStart w:id="61" w:name="_Hlk110954615"/>
      <w:bookmarkEnd w:id="56"/>
    </w:p>
    <w:p w14:paraId="69337317" w14:textId="77777777" w:rsidR="005F1606" w:rsidRDefault="005F1606" w:rsidP="00084EE1">
      <w:pPr>
        <w:jc w:val="center"/>
        <w:rPr>
          <w:sz w:val="22"/>
          <w:szCs w:val="22"/>
        </w:rPr>
      </w:pPr>
    </w:p>
    <w:p w14:paraId="4306581D" w14:textId="77777777" w:rsidR="005F1606" w:rsidRDefault="005F1606" w:rsidP="00084EE1">
      <w:pPr>
        <w:jc w:val="center"/>
        <w:rPr>
          <w:sz w:val="22"/>
          <w:szCs w:val="22"/>
        </w:rPr>
      </w:pPr>
    </w:p>
    <w:p w14:paraId="498312E3" w14:textId="75D33788" w:rsidR="00084EE1" w:rsidRPr="00084EE1" w:rsidRDefault="00084EE1" w:rsidP="00084EE1">
      <w:pPr>
        <w:jc w:val="center"/>
        <w:rPr>
          <w:b/>
          <w:sz w:val="22"/>
          <w:szCs w:val="22"/>
        </w:rPr>
      </w:pPr>
      <w:r w:rsidRPr="00084EE1">
        <w:rPr>
          <w:b/>
          <w:sz w:val="22"/>
          <w:szCs w:val="22"/>
        </w:rPr>
        <w:t>CALIFORNIA WATER CODE</w:t>
      </w:r>
    </w:p>
    <w:p w14:paraId="44786203" w14:textId="77777777" w:rsidR="00084EE1" w:rsidRPr="00084EE1" w:rsidRDefault="00084EE1" w:rsidP="00084EE1">
      <w:pPr>
        <w:jc w:val="center"/>
        <w:rPr>
          <w:b/>
          <w:sz w:val="22"/>
          <w:szCs w:val="22"/>
        </w:rPr>
      </w:pPr>
      <w:r w:rsidRPr="00084EE1">
        <w:rPr>
          <w:b/>
          <w:sz w:val="22"/>
          <w:szCs w:val="22"/>
        </w:rPr>
        <w:t>SECTION 60318</w:t>
      </w:r>
    </w:p>
    <w:p w14:paraId="4943E417" w14:textId="77777777" w:rsidR="00084EE1" w:rsidRDefault="00084EE1">
      <w:pPr>
        <w:rPr>
          <w:sz w:val="22"/>
          <w:szCs w:val="22"/>
        </w:rPr>
      </w:pPr>
    </w:p>
    <w:p w14:paraId="4C922D62" w14:textId="77777777" w:rsidR="00084EE1" w:rsidRDefault="00084EE1">
      <w:pPr>
        <w:rPr>
          <w:sz w:val="22"/>
          <w:szCs w:val="22"/>
        </w:rPr>
      </w:pPr>
    </w:p>
    <w:p w14:paraId="1EE3D914" w14:textId="77777777" w:rsidR="00084EE1" w:rsidRPr="00084EE1" w:rsidRDefault="00084EE1" w:rsidP="00965C6B">
      <w:pPr>
        <w:ind w:left="1440" w:right="720"/>
        <w:jc w:val="center"/>
        <w:rPr>
          <w:b/>
          <w:sz w:val="22"/>
          <w:szCs w:val="22"/>
        </w:rPr>
      </w:pPr>
      <w:r w:rsidRPr="00084EE1">
        <w:rPr>
          <w:b/>
          <w:sz w:val="22"/>
          <w:szCs w:val="22"/>
        </w:rPr>
        <w:t>§ 60318 Groundwater contamination; programs to remedy; exemption from replenishment assessment; resolution by board; rescission or modification.</w:t>
      </w:r>
    </w:p>
    <w:p w14:paraId="260B8AE4" w14:textId="77777777" w:rsidR="00084EE1" w:rsidRDefault="00084EE1">
      <w:pPr>
        <w:rPr>
          <w:sz w:val="22"/>
          <w:szCs w:val="22"/>
        </w:rPr>
      </w:pPr>
    </w:p>
    <w:p w14:paraId="23DC1044" w14:textId="77777777" w:rsidR="00084EE1" w:rsidRDefault="00200A2E" w:rsidP="00582D59">
      <w:pPr>
        <w:ind w:left="720" w:hanging="720"/>
        <w:jc w:val="both"/>
        <w:rPr>
          <w:sz w:val="22"/>
          <w:szCs w:val="22"/>
        </w:rPr>
      </w:pPr>
      <w:r>
        <w:rPr>
          <w:sz w:val="22"/>
          <w:szCs w:val="22"/>
        </w:rPr>
        <w:t>(a)</w:t>
      </w:r>
      <w:r>
        <w:rPr>
          <w:sz w:val="22"/>
          <w:szCs w:val="22"/>
        </w:rPr>
        <w:tab/>
      </w:r>
      <w:r w:rsidR="00084EE1">
        <w:rPr>
          <w:sz w:val="22"/>
          <w:szCs w:val="22"/>
        </w:rPr>
        <w:t>If the board determines, by resolution, that there is a problem of groundwater contamination that a proposed program will remedy or ameliorate, an operator may make extractions of groundwater to remedy or ameliorate that problem exempt from any replenishment assessment if the water is not applied to beneficial surface use, its extractions are made in compliance with all the terms and conditions of the board resolution, and the board has determined in the resolution either of the following:</w:t>
      </w:r>
    </w:p>
    <w:p w14:paraId="4C68C676" w14:textId="77777777" w:rsidR="00084EE1" w:rsidRDefault="00084EE1" w:rsidP="00582D59">
      <w:pPr>
        <w:jc w:val="both"/>
        <w:rPr>
          <w:sz w:val="22"/>
          <w:szCs w:val="22"/>
        </w:rPr>
      </w:pPr>
    </w:p>
    <w:p w14:paraId="6A927AD3" w14:textId="77777777" w:rsidR="00084EE1" w:rsidRDefault="00200A2E" w:rsidP="00582D59">
      <w:pPr>
        <w:ind w:left="1440" w:hanging="720"/>
        <w:jc w:val="both"/>
        <w:rPr>
          <w:sz w:val="22"/>
          <w:szCs w:val="22"/>
        </w:rPr>
      </w:pPr>
      <w:r>
        <w:rPr>
          <w:sz w:val="22"/>
          <w:szCs w:val="22"/>
        </w:rPr>
        <w:t>(1)</w:t>
      </w:r>
      <w:r>
        <w:rPr>
          <w:sz w:val="22"/>
          <w:szCs w:val="22"/>
        </w:rPr>
        <w:tab/>
      </w:r>
      <w:r w:rsidR="00084EE1">
        <w:rPr>
          <w:sz w:val="22"/>
          <w:szCs w:val="22"/>
        </w:rPr>
        <w:t>The groundwater to be extracted is unusable and cannot be economically blended for use with other water.</w:t>
      </w:r>
    </w:p>
    <w:p w14:paraId="107EE851" w14:textId="77777777" w:rsidR="00084EE1" w:rsidRDefault="00200A2E" w:rsidP="00582D59">
      <w:pPr>
        <w:ind w:left="1440" w:hanging="720"/>
        <w:jc w:val="both"/>
        <w:rPr>
          <w:sz w:val="22"/>
          <w:szCs w:val="22"/>
        </w:rPr>
      </w:pPr>
      <w:r>
        <w:rPr>
          <w:sz w:val="22"/>
          <w:szCs w:val="22"/>
        </w:rPr>
        <w:t>(2)</w:t>
      </w:r>
      <w:r>
        <w:rPr>
          <w:sz w:val="22"/>
          <w:szCs w:val="22"/>
        </w:rPr>
        <w:tab/>
      </w:r>
      <w:r w:rsidR="00084EE1">
        <w:rPr>
          <w:sz w:val="22"/>
          <w:szCs w:val="22"/>
        </w:rPr>
        <w:t xml:space="preserve">The proposed program involves extraction of usable water in the same quantity as will be returned to the underground without </w:t>
      </w:r>
      <w:r w:rsidR="00C034A6">
        <w:rPr>
          <w:sz w:val="22"/>
          <w:szCs w:val="22"/>
        </w:rPr>
        <w:t>degradation</w:t>
      </w:r>
      <w:r w:rsidR="00084EE1">
        <w:rPr>
          <w:sz w:val="22"/>
          <w:szCs w:val="22"/>
        </w:rPr>
        <w:t xml:space="preserve"> of quality.</w:t>
      </w:r>
    </w:p>
    <w:p w14:paraId="6FA321F9" w14:textId="77777777" w:rsidR="00084EE1" w:rsidRDefault="00084EE1" w:rsidP="00582D59">
      <w:pPr>
        <w:jc w:val="both"/>
        <w:rPr>
          <w:sz w:val="22"/>
          <w:szCs w:val="22"/>
        </w:rPr>
      </w:pPr>
    </w:p>
    <w:p w14:paraId="605B3049" w14:textId="77777777" w:rsidR="00084EE1" w:rsidRDefault="00200A2E" w:rsidP="00582D59">
      <w:pPr>
        <w:ind w:left="720" w:hanging="720"/>
        <w:jc w:val="both"/>
        <w:rPr>
          <w:sz w:val="22"/>
          <w:szCs w:val="22"/>
        </w:rPr>
      </w:pPr>
      <w:r>
        <w:rPr>
          <w:sz w:val="22"/>
          <w:szCs w:val="22"/>
        </w:rPr>
        <w:t>(b)</w:t>
      </w:r>
      <w:r>
        <w:rPr>
          <w:sz w:val="22"/>
          <w:szCs w:val="22"/>
        </w:rPr>
        <w:tab/>
      </w:r>
      <w:r w:rsidR="00084EE1">
        <w:rPr>
          <w:sz w:val="22"/>
          <w:szCs w:val="22"/>
        </w:rPr>
        <w:t xml:space="preserve">The resolution may provide those terms and conditions the board deems appropriate, including, but not limited to, restrictions on the quantity of extractions to be so exempted, limitations on time, periodic reviews, requirement of submission of test results from a laboratory holding a valid certification or </w:t>
      </w:r>
      <w:r w:rsidR="00C034A6">
        <w:rPr>
          <w:sz w:val="22"/>
          <w:szCs w:val="22"/>
        </w:rPr>
        <w:t>accreditation</w:t>
      </w:r>
      <w:r w:rsidR="00084EE1">
        <w:rPr>
          <w:sz w:val="22"/>
          <w:szCs w:val="22"/>
        </w:rPr>
        <w:t xml:space="preserve"> as required by Section 13176, and any other relevant terms or conditions.  Upon written notice to the operator involved, the board may rescind or modify its resolution.  The rescission or modification of the resolution shall apply to groundwater extractions occurring more than 10 days after the rescission or modification.  Notice of rescission or modification shall be either mailed first-class mail, postage prepaid, at least two weeks prior to the meeting of the board at which the rescission or modification will be made to the address of record of the operator or personally delivered two weeks prior to the meeting.  All board determinations shall be final.  (Added by Stats. 1985, c. 537, § 1.  Amended by Stats. 1000, c. 727 (A.B.2886), § 7.)</w:t>
      </w:r>
    </w:p>
    <w:p w14:paraId="255850D7" w14:textId="77777777" w:rsidR="007457FF" w:rsidRDefault="007457FF" w:rsidP="00582D59">
      <w:pPr>
        <w:ind w:left="720" w:hanging="720"/>
        <w:jc w:val="both"/>
        <w:rPr>
          <w:sz w:val="22"/>
          <w:szCs w:val="22"/>
        </w:rPr>
      </w:pPr>
    </w:p>
    <w:p w14:paraId="4822064C" w14:textId="77777777" w:rsidR="007457FF" w:rsidRDefault="007457FF" w:rsidP="00582D59">
      <w:pPr>
        <w:ind w:left="720" w:hanging="720"/>
        <w:jc w:val="both"/>
        <w:rPr>
          <w:sz w:val="22"/>
          <w:szCs w:val="22"/>
        </w:rPr>
      </w:pPr>
    </w:p>
    <w:p w14:paraId="5C58624E" w14:textId="77777777" w:rsidR="007457FF" w:rsidRDefault="007457FF" w:rsidP="00582D59">
      <w:pPr>
        <w:ind w:left="720" w:hanging="720"/>
        <w:jc w:val="both"/>
        <w:rPr>
          <w:sz w:val="22"/>
          <w:szCs w:val="22"/>
        </w:rPr>
      </w:pPr>
    </w:p>
    <w:p w14:paraId="470454C0" w14:textId="77777777" w:rsidR="00582D59" w:rsidRDefault="00094181" w:rsidP="00582D59">
      <w:pPr>
        <w:ind w:left="720" w:hanging="720"/>
        <w:jc w:val="both"/>
        <w:rPr>
          <w:sz w:val="22"/>
          <w:szCs w:val="22"/>
        </w:rPr>
      </w:pPr>
      <w:r>
        <w:rPr>
          <w:sz w:val="22"/>
          <w:szCs w:val="22"/>
        </w:rPr>
        <w:tab/>
      </w:r>
      <w:r w:rsidRPr="00AF6404">
        <w:rPr>
          <w:sz w:val="22"/>
          <w:szCs w:val="22"/>
        </w:rPr>
        <w:t xml:space="preserve">On February 3, 2022, WRD Board </w:t>
      </w:r>
      <w:r w:rsidR="00962D13">
        <w:rPr>
          <w:sz w:val="22"/>
          <w:szCs w:val="22"/>
        </w:rPr>
        <w:t>updated the</w:t>
      </w:r>
      <w:r w:rsidRPr="00AF6404">
        <w:rPr>
          <w:sz w:val="22"/>
          <w:szCs w:val="22"/>
        </w:rPr>
        <w:t xml:space="preserve"> Replenishment Assessment (RA) Exemption and </w:t>
      </w:r>
    </w:p>
    <w:p w14:paraId="3A57D91A" w14:textId="0B473D38" w:rsidR="00142527" w:rsidRPr="00617D73" w:rsidRDefault="00094181" w:rsidP="00582D59">
      <w:pPr>
        <w:ind w:left="720"/>
        <w:jc w:val="both"/>
        <w:rPr>
          <w:sz w:val="22"/>
          <w:szCs w:val="22"/>
        </w:rPr>
      </w:pPr>
      <w:r w:rsidRPr="00AF6404">
        <w:rPr>
          <w:sz w:val="22"/>
          <w:szCs w:val="22"/>
        </w:rPr>
        <w:t xml:space="preserve">Non-Consumptive Water Use Permits (NCWUP) </w:t>
      </w:r>
      <w:r w:rsidR="00962D13">
        <w:rPr>
          <w:sz w:val="22"/>
          <w:szCs w:val="22"/>
        </w:rPr>
        <w:t xml:space="preserve">policy </w:t>
      </w:r>
      <w:r w:rsidRPr="00AF6404">
        <w:rPr>
          <w:sz w:val="22"/>
          <w:szCs w:val="22"/>
        </w:rPr>
        <w:t>via Resolution No. 22-1169, see attachment</w:t>
      </w:r>
      <w:r>
        <w:rPr>
          <w:sz w:val="22"/>
          <w:szCs w:val="22"/>
        </w:rPr>
        <w:t>.</w:t>
      </w:r>
    </w:p>
    <w:p w14:paraId="797B2F83" w14:textId="27866080" w:rsidR="00142527" w:rsidRDefault="00142527" w:rsidP="00582D59">
      <w:pPr>
        <w:ind w:left="720" w:hanging="720"/>
        <w:jc w:val="both"/>
        <w:rPr>
          <w:sz w:val="22"/>
          <w:szCs w:val="22"/>
        </w:rPr>
      </w:pPr>
    </w:p>
    <w:p w14:paraId="6930E63D" w14:textId="13FDA6E7" w:rsidR="00094181" w:rsidRDefault="00094181" w:rsidP="00142527">
      <w:pPr>
        <w:ind w:left="720" w:hanging="720"/>
        <w:jc w:val="both"/>
        <w:rPr>
          <w:sz w:val="22"/>
          <w:szCs w:val="22"/>
        </w:rPr>
      </w:pPr>
    </w:p>
    <w:p w14:paraId="04F89F3F" w14:textId="5101F79F" w:rsidR="00094181" w:rsidRDefault="00094181" w:rsidP="00142527">
      <w:pPr>
        <w:ind w:left="720" w:hanging="720"/>
        <w:jc w:val="both"/>
        <w:rPr>
          <w:sz w:val="22"/>
          <w:szCs w:val="22"/>
        </w:rPr>
      </w:pPr>
    </w:p>
    <w:p w14:paraId="53857064" w14:textId="4135A02B" w:rsidR="00094181" w:rsidRDefault="00094181" w:rsidP="00142527">
      <w:pPr>
        <w:ind w:left="720" w:hanging="720"/>
        <w:jc w:val="both"/>
        <w:rPr>
          <w:sz w:val="22"/>
          <w:szCs w:val="22"/>
        </w:rPr>
      </w:pPr>
    </w:p>
    <w:p w14:paraId="414E646B" w14:textId="776F2BB1" w:rsidR="00094181" w:rsidRDefault="00094181" w:rsidP="00142527">
      <w:pPr>
        <w:ind w:left="720" w:hanging="720"/>
        <w:jc w:val="both"/>
        <w:rPr>
          <w:sz w:val="22"/>
          <w:szCs w:val="22"/>
        </w:rPr>
      </w:pPr>
    </w:p>
    <w:bookmarkEnd w:id="61"/>
    <w:p w14:paraId="7EEC28CC" w14:textId="44E611EB" w:rsidR="00094181" w:rsidRDefault="00094181" w:rsidP="00142527">
      <w:pPr>
        <w:ind w:left="720" w:hanging="720"/>
        <w:jc w:val="both"/>
        <w:rPr>
          <w:sz w:val="22"/>
          <w:szCs w:val="22"/>
        </w:rPr>
      </w:pPr>
    </w:p>
    <w:p w14:paraId="494A4F4B" w14:textId="77777777" w:rsidR="00094181" w:rsidRPr="00617D73" w:rsidRDefault="00094181" w:rsidP="00142527">
      <w:pPr>
        <w:ind w:left="720" w:hanging="720"/>
        <w:jc w:val="both"/>
        <w:rPr>
          <w:sz w:val="22"/>
          <w:szCs w:val="22"/>
        </w:rPr>
      </w:pPr>
    </w:p>
    <w:p w14:paraId="45C03C3A" w14:textId="77777777" w:rsidR="007457FF" w:rsidRPr="00617D73" w:rsidRDefault="007457FF" w:rsidP="00200A2E">
      <w:pPr>
        <w:ind w:left="720" w:hanging="720"/>
        <w:rPr>
          <w:sz w:val="22"/>
          <w:szCs w:val="22"/>
        </w:rPr>
      </w:pPr>
    </w:p>
    <w:p w14:paraId="7AD35A81" w14:textId="19BD3F35" w:rsidR="007457FF" w:rsidRDefault="007457FF" w:rsidP="00200A2E">
      <w:pPr>
        <w:ind w:left="720" w:hanging="720"/>
        <w:rPr>
          <w:sz w:val="22"/>
          <w:szCs w:val="22"/>
        </w:rPr>
      </w:pPr>
    </w:p>
    <w:p w14:paraId="0C2E9ED0" w14:textId="77777777" w:rsidR="00582D59" w:rsidRDefault="00582D59" w:rsidP="00200A2E">
      <w:pPr>
        <w:ind w:left="720" w:hanging="720"/>
        <w:rPr>
          <w:sz w:val="22"/>
          <w:szCs w:val="22"/>
        </w:rPr>
      </w:pPr>
    </w:p>
    <w:p w14:paraId="27F7051E" w14:textId="62B46392" w:rsidR="00162183" w:rsidRDefault="00162183" w:rsidP="00200A2E">
      <w:pPr>
        <w:ind w:left="720" w:hanging="720"/>
        <w:rPr>
          <w:sz w:val="22"/>
          <w:szCs w:val="22"/>
        </w:rPr>
      </w:pPr>
    </w:p>
    <w:p w14:paraId="3D5CB566" w14:textId="28A7F055" w:rsidR="00965C6B" w:rsidRDefault="00965C6B" w:rsidP="00200A2E">
      <w:pPr>
        <w:ind w:left="720" w:hanging="720"/>
        <w:rPr>
          <w:sz w:val="22"/>
          <w:szCs w:val="22"/>
        </w:rPr>
      </w:pPr>
    </w:p>
    <w:p w14:paraId="4DBBC465" w14:textId="77777777" w:rsidR="00965C6B" w:rsidRDefault="00965C6B" w:rsidP="00200A2E">
      <w:pPr>
        <w:ind w:left="720" w:hanging="720"/>
        <w:rPr>
          <w:sz w:val="22"/>
          <w:szCs w:val="22"/>
        </w:rPr>
      </w:pPr>
    </w:p>
    <w:p w14:paraId="29A5208E" w14:textId="77777777" w:rsidR="00AE799B" w:rsidRDefault="00AE799B" w:rsidP="00142527">
      <w:pPr>
        <w:rPr>
          <w:sz w:val="22"/>
          <w:szCs w:val="22"/>
        </w:rPr>
      </w:pPr>
    </w:p>
    <w:p w14:paraId="3EDE9E22" w14:textId="77777777" w:rsidR="00AE799B" w:rsidRDefault="00AE799B" w:rsidP="00200A2E">
      <w:pPr>
        <w:ind w:left="720" w:hanging="720"/>
        <w:rPr>
          <w:sz w:val="22"/>
          <w:szCs w:val="22"/>
        </w:rPr>
      </w:pPr>
    </w:p>
    <w:p w14:paraId="7D65612E" w14:textId="77777777" w:rsidR="007457FF" w:rsidRPr="007457FF" w:rsidRDefault="007457FF" w:rsidP="007457FF">
      <w:pPr>
        <w:pStyle w:val="Default"/>
        <w:spacing w:after="496" w:line="276" w:lineRule="atLeast"/>
        <w:contextualSpacing/>
        <w:jc w:val="center"/>
        <w:rPr>
          <w:b/>
          <w:bCs/>
          <w:sz w:val="22"/>
          <w:szCs w:val="22"/>
        </w:rPr>
      </w:pPr>
      <w:r w:rsidRPr="007457FF">
        <w:rPr>
          <w:b/>
          <w:bCs/>
          <w:sz w:val="22"/>
          <w:szCs w:val="22"/>
        </w:rPr>
        <w:t>CENTRAL BASIN JUDGMENT</w:t>
      </w:r>
    </w:p>
    <w:p w14:paraId="7E3C94A1" w14:textId="2E6E1AA2" w:rsidR="007457FF" w:rsidRDefault="007457FF" w:rsidP="00965C6B">
      <w:pPr>
        <w:pStyle w:val="Default"/>
        <w:spacing w:after="496" w:line="276" w:lineRule="atLeast"/>
        <w:contextualSpacing/>
        <w:jc w:val="center"/>
        <w:rPr>
          <w:b/>
          <w:bCs/>
          <w:sz w:val="22"/>
          <w:szCs w:val="22"/>
        </w:rPr>
      </w:pPr>
      <w:r w:rsidRPr="007457FF">
        <w:rPr>
          <w:b/>
          <w:bCs/>
          <w:sz w:val="22"/>
          <w:szCs w:val="22"/>
        </w:rPr>
        <w:t xml:space="preserve"> SECTION III.B.7. </w:t>
      </w:r>
    </w:p>
    <w:p w14:paraId="751ECDC2" w14:textId="77777777" w:rsidR="007457FF" w:rsidRDefault="007457FF" w:rsidP="007457FF">
      <w:pPr>
        <w:pStyle w:val="Default"/>
        <w:spacing w:after="496" w:line="276" w:lineRule="atLeast"/>
        <w:contextualSpacing/>
        <w:jc w:val="center"/>
        <w:rPr>
          <w:b/>
          <w:bCs/>
          <w:sz w:val="22"/>
          <w:szCs w:val="22"/>
        </w:rPr>
      </w:pPr>
    </w:p>
    <w:p w14:paraId="39C8939F" w14:textId="77777777" w:rsidR="007457FF" w:rsidRPr="007457FF" w:rsidRDefault="007457FF" w:rsidP="007457FF">
      <w:pPr>
        <w:pStyle w:val="Default"/>
        <w:spacing w:after="496" w:line="276" w:lineRule="atLeast"/>
        <w:contextualSpacing/>
        <w:jc w:val="center"/>
        <w:rPr>
          <w:sz w:val="22"/>
          <w:szCs w:val="22"/>
        </w:rPr>
      </w:pPr>
    </w:p>
    <w:p w14:paraId="5ED4163F" w14:textId="2887117A" w:rsidR="007457FF" w:rsidRDefault="007457FF" w:rsidP="00965C6B">
      <w:pPr>
        <w:pStyle w:val="Default"/>
        <w:spacing w:after="453" w:line="256" w:lineRule="atLeast"/>
        <w:ind w:right="282"/>
        <w:jc w:val="center"/>
        <w:rPr>
          <w:sz w:val="22"/>
          <w:szCs w:val="22"/>
        </w:rPr>
      </w:pPr>
      <w:r>
        <w:rPr>
          <w:b/>
          <w:bCs/>
          <w:i/>
          <w:iCs/>
          <w:sz w:val="22"/>
          <w:szCs w:val="22"/>
        </w:rPr>
        <w:t xml:space="preserve">Central and West Basin Water Replenishment District, etc., vs. Charles E. Adams, et al. case no. 786,656 </w:t>
      </w:r>
      <w:r w:rsidR="0055589E">
        <w:rPr>
          <w:b/>
          <w:bCs/>
          <w:i/>
          <w:iCs/>
          <w:sz w:val="22"/>
          <w:szCs w:val="22"/>
        </w:rPr>
        <w:t xml:space="preserve">Third </w:t>
      </w:r>
      <w:r>
        <w:rPr>
          <w:b/>
          <w:bCs/>
          <w:i/>
          <w:iCs/>
          <w:sz w:val="22"/>
          <w:szCs w:val="22"/>
        </w:rPr>
        <w:t xml:space="preserve">Amended Judgment, </w:t>
      </w:r>
      <w:r w:rsidR="0055589E">
        <w:rPr>
          <w:b/>
          <w:bCs/>
          <w:i/>
          <w:iCs/>
          <w:sz w:val="22"/>
          <w:szCs w:val="22"/>
        </w:rPr>
        <w:t xml:space="preserve">December </w:t>
      </w:r>
      <w:r w:rsidR="00EF63F1">
        <w:rPr>
          <w:b/>
          <w:bCs/>
          <w:i/>
          <w:iCs/>
          <w:sz w:val="22"/>
          <w:szCs w:val="22"/>
        </w:rPr>
        <w:t xml:space="preserve">23, </w:t>
      </w:r>
      <w:r w:rsidR="0055589E">
        <w:rPr>
          <w:b/>
          <w:bCs/>
          <w:i/>
          <w:iCs/>
          <w:sz w:val="22"/>
          <w:szCs w:val="22"/>
        </w:rPr>
        <w:t>2013</w:t>
      </w:r>
    </w:p>
    <w:p w14:paraId="096666C7" w14:textId="77777777" w:rsidR="007457FF" w:rsidRDefault="007457FF" w:rsidP="00965C6B">
      <w:pPr>
        <w:pStyle w:val="CM2"/>
        <w:spacing w:after="252" w:line="256" w:lineRule="atLeast"/>
        <w:jc w:val="both"/>
        <w:rPr>
          <w:color w:val="000000"/>
          <w:sz w:val="22"/>
          <w:szCs w:val="22"/>
        </w:rPr>
      </w:pPr>
      <w:r>
        <w:rPr>
          <w:b/>
          <w:bCs/>
          <w:color w:val="000000"/>
          <w:sz w:val="22"/>
          <w:szCs w:val="22"/>
        </w:rPr>
        <w:t xml:space="preserve">III. Provisions for Physical Solution to Meet the Water Requirements in Central Basin. </w:t>
      </w:r>
    </w:p>
    <w:p w14:paraId="38818562" w14:textId="77777777" w:rsidR="007457FF" w:rsidRDefault="007457FF" w:rsidP="00965C6B">
      <w:pPr>
        <w:pStyle w:val="CM2"/>
        <w:spacing w:after="200" w:line="256" w:lineRule="atLeast"/>
        <w:ind w:left="360"/>
        <w:jc w:val="both"/>
        <w:rPr>
          <w:color w:val="000000"/>
          <w:sz w:val="22"/>
          <w:szCs w:val="22"/>
        </w:rPr>
      </w:pPr>
      <w:r>
        <w:rPr>
          <w:b/>
          <w:bCs/>
          <w:i/>
          <w:iCs/>
          <w:color w:val="000000"/>
          <w:sz w:val="22"/>
          <w:szCs w:val="22"/>
        </w:rPr>
        <w:t>B. When Over-Extractions May be Permitted</w:t>
      </w:r>
      <w:r>
        <w:rPr>
          <w:b/>
          <w:bCs/>
          <w:color w:val="000000"/>
          <w:sz w:val="22"/>
          <w:szCs w:val="22"/>
        </w:rPr>
        <w:t xml:space="preserve">. </w:t>
      </w:r>
    </w:p>
    <w:p w14:paraId="5BE6D711" w14:textId="77777777" w:rsidR="007457FF" w:rsidRDefault="007457FF" w:rsidP="00965C6B">
      <w:pPr>
        <w:pStyle w:val="Default"/>
        <w:spacing w:line="256" w:lineRule="atLeast"/>
        <w:ind w:left="720"/>
        <w:jc w:val="both"/>
        <w:rPr>
          <w:sz w:val="22"/>
          <w:szCs w:val="22"/>
        </w:rPr>
      </w:pPr>
      <w:r>
        <w:rPr>
          <w:b/>
          <w:bCs/>
          <w:i/>
          <w:iCs/>
          <w:sz w:val="22"/>
          <w:szCs w:val="22"/>
        </w:rPr>
        <w:t xml:space="preserve">7. Exemption for Extractors of Contaminated Groundwater. </w:t>
      </w:r>
    </w:p>
    <w:p w14:paraId="41D5988B" w14:textId="77777777" w:rsidR="007457FF" w:rsidRDefault="007457FF" w:rsidP="00965C6B">
      <w:pPr>
        <w:pStyle w:val="CM2"/>
        <w:spacing w:after="252" w:line="253" w:lineRule="atLeast"/>
        <w:ind w:left="900" w:right="400"/>
        <w:jc w:val="both"/>
        <w:rPr>
          <w:color w:val="000000"/>
          <w:sz w:val="22"/>
          <w:szCs w:val="22"/>
        </w:rPr>
      </w:pPr>
      <w:r>
        <w:rPr>
          <w:color w:val="000000"/>
          <w:sz w:val="22"/>
          <w:szCs w:val="22"/>
        </w:rPr>
        <w:t xml:space="preserve">Any party herein may petition the </w:t>
      </w:r>
      <w:r w:rsidR="0055589E">
        <w:rPr>
          <w:color w:val="000000"/>
          <w:sz w:val="22"/>
          <w:szCs w:val="22"/>
        </w:rPr>
        <w:t>WRD</w:t>
      </w:r>
      <w:r>
        <w:rPr>
          <w:color w:val="000000"/>
          <w:sz w:val="22"/>
          <w:szCs w:val="22"/>
        </w:rPr>
        <w:t xml:space="preserve"> for a Non-consumptive Water Use Permit as part of a project to remedy or ameliorate groundwater contamination. If the petition is granted as set forth in this pa</w:t>
      </w:r>
      <w:r w:rsidR="0055589E">
        <w:rPr>
          <w:color w:val="000000"/>
          <w:sz w:val="22"/>
          <w:szCs w:val="22"/>
        </w:rPr>
        <w:t>ragraph</w:t>
      </w:r>
      <w:r>
        <w:rPr>
          <w:color w:val="000000"/>
          <w:sz w:val="22"/>
          <w:szCs w:val="22"/>
        </w:rPr>
        <w:t xml:space="preserve">, the petitioner may extract the groundwater as permitted hereinafter, without the production counting against the petitioner's production rights. </w:t>
      </w:r>
    </w:p>
    <w:p w14:paraId="3A49DF84" w14:textId="77777777" w:rsidR="007457FF" w:rsidRDefault="007457FF" w:rsidP="00965C6B">
      <w:pPr>
        <w:pStyle w:val="Default"/>
        <w:spacing w:after="184"/>
        <w:ind w:left="1260" w:hanging="450"/>
        <w:jc w:val="both"/>
        <w:rPr>
          <w:sz w:val="22"/>
          <w:szCs w:val="22"/>
        </w:rPr>
      </w:pPr>
      <w:r>
        <w:rPr>
          <w:sz w:val="22"/>
          <w:szCs w:val="22"/>
        </w:rPr>
        <w:t xml:space="preserve">(a)   If the Board of </w:t>
      </w:r>
      <w:r w:rsidR="0055589E">
        <w:rPr>
          <w:sz w:val="22"/>
          <w:szCs w:val="22"/>
        </w:rPr>
        <w:t xml:space="preserve">WRD </w:t>
      </w:r>
      <w:r>
        <w:rPr>
          <w:sz w:val="22"/>
          <w:szCs w:val="22"/>
        </w:rPr>
        <w:t xml:space="preserve">determines by Resolution that there is a problem of groundwater contamination that a proposed program will remedy or ameliorate, an operator may make extractions of groundwater to remedy or ameliorate that problem without the production counting against the petitioner's production rights if the water is not applied to beneficial surface use, its extractions are made in compliance with all the terms and conditions of the Board Resolution, and the Board has determined in the resolution either of the following: </w:t>
      </w:r>
    </w:p>
    <w:p w14:paraId="3F10AEAF" w14:textId="77777777" w:rsidR="007457FF" w:rsidRDefault="007457FF" w:rsidP="00965C6B">
      <w:pPr>
        <w:pStyle w:val="Default"/>
        <w:spacing w:after="184"/>
        <w:ind w:left="1620" w:hanging="360"/>
        <w:jc w:val="both"/>
        <w:rPr>
          <w:sz w:val="22"/>
          <w:szCs w:val="22"/>
        </w:rPr>
      </w:pPr>
      <w:r>
        <w:rPr>
          <w:sz w:val="22"/>
          <w:szCs w:val="22"/>
        </w:rPr>
        <w:t>(</w:t>
      </w:r>
      <w:r w:rsidR="00EF63F1">
        <w:rPr>
          <w:sz w:val="22"/>
          <w:szCs w:val="22"/>
        </w:rPr>
        <w:t>i</w:t>
      </w:r>
      <w:r>
        <w:rPr>
          <w:sz w:val="22"/>
          <w:szCs w:val="22"/>
        </w:rPr>
        <w:t xml:space="preserve">) </w:t>
      </w:r>
      <w:r w:rsidR="00D020B9">
        <w:rPr>
          <w:sz w:val="22"/>
          <w:szCs w:val="22"/>
        </w:rPr>
        <w:t xml:space="preserve"> </w:t>
      </w:r>
      <w:r>
        <w:rPr>
          <w:sz w:val="22"/>
          <w:szCs w:val="22"/>
        </w:rPr>
        <w:t>The groundwater to be extracted is unusable and cannot be economically treated or blended</w:t>
      </w:r>
      <w:r w:rsidR="00D020B9">
        <w:rPr>
          <w:sz w:val="22"/>
          <w:szCs w:val="22"/>
        </w:rPr>
        <w:t xml:space="preserve"> </w:t>
      </w:r>
      <w:r>
        <w:rPr>
          <w:sz w:val="22"/>
          <w:szCs w:val="22"/>
        </w:rPr>
        <w:t xml:space="preserve">for use with other water. </w:t>
      </w:r>
    </w:p>
    <w:p w14:paraId="7E0A4058" w14:textId="77777777" w:rsidR="007457FF" w:rsidRDefault="007457FF" w:rsidP="00965C6B">
      <w:pPr>
        <w:pStyle w:val="Default"/>
        <w:ind w:left="1620" w:hanging="360"/>
        <w:jc w:val="both"/>
        <w:rPr>
          <w:sz w:val="22"/>
          <w:szCs w:val="22"/>
        </w:rPr>
      </w:pPr>
      <w:r>
        <w:rPr>
          <w:sz w:val="22"/>
          <w:szCs w:val="22"/>
        </w:rPr>
        <w:t>(</w:t>
      </w:r>
      <w:r w:rsidR="00EF63F1">
        <w:rPr>
          <w:sz w:val="22"/>
          <w:szCs w:val="22"/>
        </w:rPr>
        <w:t>ii</w:t>
      </w:r>
      <w:r>
        <w:rPr>
          <w:sz w:val="22"/>
          <w:szCs w:val="22"/>
        </w:rPr>
        <w:t xml:space="preserve">) The proposed program involves extraction of usable water in the same quantity as will be returned to the underground without degradation of quality. </w:t>
      </w:r>
    </w:p>
    <w:p w14:paraId="6A5368D3" w14:textId="6FF37E6A" w:rsidR="00AE799B" w:rsidRDefault="00AE799B" w:rsidP="00965C6B">
      <w:pPr>
        <w:ind w:left="720" w:hanging="720"/>
        <w:jc w:val="both"/>
        <w:rPr>
          <w:sz w:val="22"/>
          <w:szCs w:val="22"/>
        </w:rPr>
      </w:pPr>
    </w:p>
    <w:p w14:paraId="5C7656DD" w14:textId="37A502D1" w:rsidR="00142527" w:rsidRDefault="00142527" w:rsidP="00965C6B">
      <w:pPr>
        <w:ind w:left="720"/>
        <w:jc w:val="both"/>
        <w:rPr>
          <w:sz w:val="22"/>
          <w:szCs w:val="22"/>
        </w:rPr>
      </w:pPr>
    </w:p>
    <w:p w14:paraId="67630BC3" w14:textId="77777777" w:rsidR="00582D59" w:rsidRDefault="00962D13" w:rsidP="00965C6B">
      <w:pPr>
        <w:ind w:left="720"/>
        <w:jc w:val="both"/>
        <w:rPr>
          <w:sz w:val="22"/>
          <w:szCs w:val="22"/>
        </w:rPr>
      </w:pPr>
      <w:r w:rsidRPr="00AF6404">
        <w:rPr>
          <w:sz w:val="22"/>
          <w:szCs w:val="22"/>
        </w:rPr>
        <w:t xml:space="preserve">On February 3, 2022, WRD Board </w:t>
      </w:r>
      <w:r>
        <w:rPr>
          <w:sz w:val="22"/>
          <w:szCs w:val="22"/>
        </w:rPr>
        <w:t>updated the</w:t>
      </w:r>
      <w:r w:rsidRPr="00AF6404">
        <w:rPr>
          <w:sz w:val="22"/>
          <w:szCs w:val="22"/>
        </w:rPr>
        <w:t xml:space="preserve"> Replenishment Assessment (RA) Exemption and </w:t>
      </w:r>
    </w:p>
    <w:p w14:paraId="7CAA6FD2" w14:textId="79017E1A" w:rsidR="00962D13" w:rsidRPr="00617D73" w:rsidRDefault="00314577" w:rsidP="00965C6B">
      <w:pPr>
        <w:ind w:left="720"/>
        <w:jc w:val="both"/>
        <w:rPr>
          <w:sz w:val="22"/>
          <w:szCs w:val="22"/>
        </w:rPr>
      </w:pPr>
      <w:r w:rsidRPr="00AF6404">
        <w:rPr>
          <w:sz w:val="22"/>
          <w:szCs w:val="22"/>
        </w:rPr>
        <w:t>Non</w:t>
      </w:r>
      <w:r>
        <w:rPr>
          <w:sz w:val="22"/>
          <w:szCs w:val="22"/>
        </w:rPr>
        <w:t>-Consumptive</w:t>
      </w:r>
      <w:r w:rsidR="00962D13" w:rsidRPr="00AF6404">
        <w:rPr>
          <w:sz w:val="22"/>
          <w:szCs w:val="22"/>
        </w:rPr>
        <w:t xml:space="preserve"> Water Use Permits (NCWUP) </w:t>
      </w:r>
      <w:r w:rsidR="00962D13">
        <w:rPr>
          <w:sz w:val="22"/>
          <w:szCs w:val="22"/>
        </w:rPr>
        <w:t xml:space="preserve">policy </w:t>
      </w:r>
      <w:r w:rsidR="00962D13" w:rsidRPr="00AF6404">
        <w:rPr>
          <w:sz w:val="22"/>
          <w:szCs w:val="22"/>
        </w:rPr>
        <w:t>via Resolution No. 22-1169, see attachment</w:t>
      </w:r>
      <w:r w:rsidR="00962D13">
        <w:rPr>
          <w:sz w:val="22"/>
          <w:szCs w:val="22"/>
        </w:rPr>
        <w:t>.</w:t>
      </w:r>
    </w:p>
    <w:p w14:paraId="5069EA8F" w14:textId="77777777" w:rsidR="00094181" w:rsidRDefault="00094181" w:rsidP="00965C6B">
      <w:pPr>
        <w:ind w:left="720"/>
        <w:jc w:val="both"/>
        <w:rPr>
          <w:sz w:val="22"/>
          <w:szCs w:val="22"/>
        </w:rPr>
      </w:pPr>
    </w:p>
    <w:sectPr w:rsidR="00094181" w:rsidSect="00582D59">
      <w:headerReference w:type="default" r:id="rId8"/>
      <w:footerReference w:type="default" r:id="rId9"/>
      <w:pgSz w:w="12240" w:h="15840"/>
      <w:pgMar w:top="2016" w:right="720" w:bottom="1080" w:left="720" w:header="720" w:footer="610" w:gutter="0"/>
      <w:pgBorders w:offsetFrom="page">
        <w:top w:val="single" w:sz="12" w:space="24" w:color="00B050"/>
        <w:left w:val="single" w:sz="12" w:space="24" w:color="00B050"/>
        <w:bottom w:val="single" w:sz="12" w:space="24" w:color="00B050"/>
        <w:right w:val="single" w:sz="12"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5847" w14:textId="77777777" w:rsidR="003244AD" w:rsidRDefault="003244AD">
      <w:r>
        <w:separator/>
      </w:r>
    </w:p>
  </w:endnote>
  <w:endnote w:type="continuationSeparator" w:id="0">
    <w:p w14:paraId="337A82B5" w14:textId="77777777" w:rsidR="003244AD" w:rsidRDefault="0032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37"/>
      <w:gridCol w:w="2502"/>
    </w:tblGrid>
    <w:tr w:rsidR="003244AD" w:rsidRPr="00190DF7" w14:paraId="0DCB26A3" w14:textId="77777777" w:rsidTr="003B1FAA">
      <w:tc>
        <w:tcPr>
          <w:tcW w:w="0" w:type="auto"/>
          <w:tcBorders>
            <w:top w:val="single" w:sz="4" w:space="0" w:color="auto"/>
          </w:tcBorders>
        </w:tcPr>
        <w:p w14:paraId="70546AF9" w14:textId="3DF71F20" w:rsidR="003244AD" w:rsidRPr="00190DF7" w:rsidRDefault="003244AD" w:rsidP="003B1FAA">
          <w:pPr>
            <w:pStyle w:val="Footer"/>
            <w:spacing w:before="120"/>
            <w:jc w:val="both"/>
            <w:rPr>
              <w:i/>
              <w:sz w:val="16"/>
              <w:szCs w:val="16"/>
            </w:rPr>
          </w:pPr>
          <w:r w:rsidRPr="00190DF7">
            <w:rPr>
              <w:i/>
              <w:sz w:val="16"/>
              <w:szCs w:val="16"/>
            </w:rPr>
            <w:t>WRD Application for RA Exemption</w:t>
          </w:r>
          <w:r>
            <w:rPr>
              <w:i/>
              <w:sz w:val="16"/>
              <w:szCs w:val="16"/>
            </w:rPr>
            <w:t xml:space="preserve"> and Non</w:t>
          </w:r>
          <w:r w:rsidR="004F1A10">
            <w:rPr>
              <w:i/>
              <w:sz w:val="16"/>
              <w:szCs w:val="16"/>
            </w:rPr>
            <w:t>-</w:t>
          </w:r>
          <w:r>
            <w:rPr>
              <w:i/>
              <w:sz w:val="16"/>
              <w:szCs w:val="16"/>
            </w:rPr>
            <w:t>Consumptive Water Use Permit on</w:t>
          </w:r>
          <w:r w:rsidRPr="00190DF7">
            <w:rPr>
              <w:i/>
              <w:sz w:val="16"/>
              <w:szCs w:val="16"/>
            </w:rPr>
            <w:t xml:space="preserve"> Groundwater Clean-Up Program </w:t>
          </w:r>
        </w:p>
      </w:tc>
      <w:tc>
        <w:tcPr>
          <w:tcW w:w="0" w:type="auto"/>
          <w:tcBorders>
            <w:top w:val="single" w:sz="4" w:space="0" w:color="auto"/>
          </w:tcBorders>
        </w:tcPr>
        <w:p w14:paraId="7198CBB1" w14:textId="77777777" w:rsidR="003244AD" w:rsidRPr="00190DF7" w:rsidRDefault="003244AD" w:rsidP="003B1FAA">
          <w:pPr>
            <w:pStyle w:val="Footer"/>
            <w:spacing w:before="120"/>
            <w:jc w:val="right"/>
            <w:rPr>
              <w:i/>
              <w:sz w:val="16"/>
              <w:szCs w:val="16"/>
            </w:rPr>
          </w:pPr>
          <w:r>
            <w:rPr>
              <w:i/>
              <w:sz w:val="16"/>
              <w:szCs w:val="16"/>
            </w:rPr>
            <w:t xml:space="preserve">      </w:t>
          </w:r>
          <w:r w:rsidR="00336306">
            <w:rPr>
              <w:i/>
              <w:sz w:val="16"/>
              <w:szCs w:val="16"/>
            </w:rPr>
            <w:t xml:space="preserve">                          </w:t>
          </w:r>
          <w:r>
            <w:rPr>
              <w:i/>
              <w:sz w:val="16"/>
              <w:szCs w:val="16"/>
            </w:rPr>
            <w:t xml:space="preserve"> </w:t>
          </w:r>
          <w:r w:rsidRPr="00190DF7">
            <w:rPr>
              <w:i/>
              <w:sz w:val="16"/>
              <w:szCs w:val="16"/>
            </w:rPr>
            <w:t xml:space="preserve">Page </w:t>
          </w:r>
          <w:r w:rsidRPr="00190DF7">
            <w:rPr>
              <w:i/>
              <w:sz w:val="16"/>
              <w:szCs w:val="16"/>
            </w:rPr>
            <w:fldChar w:fldCharType="begin"/>
          </w:r>
          <w:r w:rsidRPr="00190DF7">
            <w:rPr>
              <w:i/>
              <w:sz w:val="16"/>
              <w:szCs w:val="16"/>
            </w:rPr>
            <w:instrText xml:space="preserve"> PAGE </w:instrText>
          </w:r>
          <w:r w:rsidRPr="00190DF7">
            <w:rPr>
              <w:i/>
              <w:sz w:val="16"/>
              <w:szCs w:val="16"/>
            </w:rPr>
            <w:fldChar w:fldCharType="separate"/>
          </w:r>
          <w:r w:rsidR="00336306">
            <w:rPr>
              <w:i/>
              <w:noProof/>
              <w:sz w:val="16"/>
              <w:szCs w:val="16"/>
            </w:rPr>
            <w:t>5</w:t>
          </w:r>
          <w:r w:rsidRPr="00190DF7">
            <w:rPr>
              <w:i/>
              <w:sz w:val="16"/>
              <w:szCs w:val="16"/>
            </w:rPr>
            <w:fldChar w:fldCharType="end"/>
          </w:r>
          <w:r w:rsidRPr="00190DF7">
            <w:rPr>
              <w:i/>
              <w:sz w:val="16"/>
              <w:szCs w:val="16"/>
            </w:rPr>
            <w:t xml:space="preserve"> of </w:t>
          </w:r>
          <w:r w:rsidRPr="00190DF7">
            <w:rPr>
              <w:i/>
              <w:sz w:val="16"/>
              <w:szCs w:val="16"/>
            </w:rPr>
            <w:fldChar w:fldCharType="begin"/>
          </w:r>
          <w:r w:rsidRPr="00190DF7">
            <w:rPr>
              <w:i/>
              <w:sz w:val="16"/>
              <w:szCs w:val="16"/>
            </w:rPr>
            <w:instrText xml:space="preserve"> NUMPAGES </w:instrText>
          </w:r>
          <w:r w:rsidRPr="00190DF7">
            <w:rPr>
              <w:i/>
              <w:sz w:val="16"/>
              <w:szCs w:val="16"/>
            </w:rPr>
            <w:fldChar w:fldCharType="separate"/>
          </w:r>
          <w:r w:rsidR="00336306">
            <w:rPr>
              <w:i/>
              <w:noProof/>
              <w:sz w:val="16"/>
              <w:szCs w:val="16"/>
            </w:rPr>
            <w:t>5</w:t>
          </w:r>
          <w:r w:rsidRPr="00190DF7">
            <w:rPr>
              <w:i/>
              <w:sz w:val="16"/>
              <w:szCs w:val="16"/>
            </w:rPr>
            <w:fldChar w:fldCharType="end"/>
          </w:r>
        </w:p>
      </w:tc>
    </w:tr>
  </w:tbl>
  <w:p w14:paraId="4595ECE4" w14:textId="77777777" w:rsidR="003244AD" w:rsidRDefault="003244AD" w:rsidP="0009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96668" w14:textId="77777777" w:rsidR="003244AD" w:rsidRDefault="003244AD">
      <w:r>
        <w:separator/>
      </w:r>
    </w:p>
  </w:footnote>
  <w:footnote w:type="continuationSeparator" w:id="0">
    <w:p w14:paraId="48C4827B" w14:textId="77777777" w:rsidR="003244AD" w:rsidRDefault="00324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30"/>
      <w:gridCol w:w="5849"/>
    </w:tblGrid>
    <w:tr w:rsidR="003244AD" w14:paraId="78D7257E" w14:textId="77777777" w:rsidTr="004F1A10">
      <w:trPr>
        <w:trHeight w:val="1178"/>
      </w:trPr>
      <w:tc>
        <w:tcPr>
          <w:tcW w:w="5130" w:type="dxa"/>
        </w:tcPr>
        <w:p w14:paraId="35EEE90A" w14:textId="77777777" w:rsidR="005F1606" w:rsidRDefault="005F1606">
          <w:pPr>
            <w:pStyle w:val="Header"/>
            <w:rPr>
              <w:noProof/>
            </w:rPr>
          </w:pPr>
        </w:p>
        <w:p w14:paraId="4092D95E" w14:textId="52F2568B" w:rsidR="003244AD" w:rsidRDefault="005B0621">
          <w:pPr>
            <w:pStyle w:val="Header"/>
          </w:pPr>
          <w:r w:rsidRPr="00CB79E7">
            <w:rPr>
              <w:noProof/>
            </w:rPr>
            <w:drawing>
              <wp:inline distT="0" distB="0" distL="0" distR="0" wp14:anchorId="1EBB344C" wp14:editId="0ED20FB2">
                <wp:extent cx="2283812" cy="55943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87175" cy="609250"/>
                        </a:xfrm>
                        <a:prstGeom prst="rect">
                          <a:avLst/>
                        </a:prstGeom>
                      </pic:spPr>
                    </pic:pic>
                  </a:graphicData>
                </a:graphic>
              </wp:inline>
            </w:drawing>
          </w:r>
        </w:p>
      </w:tc>
      <w:tc>
        <w:tcPr>
          <w:tcW w:w="5849" w:type="dxa"/>
        </w:tcPr>
        <w:p w14:paraId="5CA9CAD5" w14:textId="710DC376" w:rsidR="003244AD" w:rsidRPr="00102254" w:rsidRDefault="005B0621" w:rsidP="00D84380">
          <w:pPr>
            <w:pStyle w:val="Header"/>
            <w:jc w:val="right"/>
            <w:rPr>
              <w:sz w:val="16"/>
              <w:szCs w:val="16"/>
            </w:rPr>
          </w:pPr>
          <w:r>
            <w:rPr>
              <w:noProof/>
              <w:sz w:val="16"/>
              <w:szCs w:val="16"/>
            </w:rPr>
            <mc:AlternateContent>
              <mc:Choice Requires="wps">
                <w:drawing>
                  <wp:anchor distT="0" distB="0" distL="114300" distR="114300" simplePos="0" relativeHeight="251658240" behindDoc="0" locked="0" layoutInCell="1" allowOverlap="1" wp14:anchorId="482BA51D" wp14:editId="52165341">
                    <wp:simplePos x="0" y="0"/>
                    <wp:positionH relativeFrom="column">
                      <wp:posOffset>1693545</wp:posOffset>
                    </wp:positionH>
                    <wp:positionV relativeFrom="paragraph">
                      <wp:posOffset>57150</wp:posOffset>
                    </wp:positionV>
                    <wp:extent cx="1838325" cy="645160"/>
                    <wp:effectExtent l="0" t="0" r="9525"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64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76736" w14:textId="77777777" w:rsidR="005F1606" w:rsidRDefault="005F1606" w:rsidP="00E92235">
                                <w:pPr>
                                  <w:jc w:val="right"/>
                                  <w:rPr>
                                    <w:sz w:val="20"/>
                                  </w:rPr>
                                </w:pPr>
                              </w:p>
                              <w:p w14:paraId="7BED2AC4" w14:textId="296EF69B" w:rsidR="00E92235" w:rsidRPr="00E92235" w:rsidRDefault="00E92235" w:rsidP="00E92235">
                                <w:pPr>
                                  <w:jc w:val="right"/>
                                  <w:rPr>
                                    <w:sz w:val="20"/>
                                  </w:rPr>
                                </w:pPr>
                                <w:r w:rsidRPr="00E92235">
                                  <w:rPr>
                                    <w:sz w:val="20"/>
                                  </w:rPr>
                                  <w:t>4040 Paramount Blvd</w:t>
                                </w:r>
                              </w:p>
                              <w:p w14:paraId="548EAE98" w14:textId="77777777" w:rsidR="00E92235" w:rsidRPr="00E92235" w:rsidRDefault="00E92235" w:rsidP="00E92235">
                                <w:pPr>
                                  <w:jc w:val="right"/>
                                  <w:rPr>
                                    <w:sz w:val="20"/>
                                  </w:rPr>
                                </w:pPr>
                                <w:r w:rsidRPr="00E92235">
                                  <w:rPr>
                                    <w:sz w:val="20"/>
                                  </w:rPr>
                                  <w:t>Lakewood, CA 90712</w:t>
                                </w:r>
                              </w:p>
                              <w:p w14:paraId="00CCCDC5" w14:textId="4693ADFE" w:rsidR="00E92235" w:rsidRPr="00E92235" w:rsidRDefault="00E92235" w:rsidP="00E92235">
                                <w:pPr>
                                  <w:jc w:val="right"/>
                                  <w:rPr>
                                    <w:sz w:val="20"/>
                                  </w:rPr>
                                </w:pPr>
                                <w:r w:rsidRPr="00E92235">
                                  <w:rPr>
                                    <w:sz w:val="20"/>
                                  </w:rPr>
                                  <w:t xml:space="preserve">(562) </w:t>
                                </w:r>
                                <w:r w:rsidR="0013676C">
                                  <w:rPr>
                                    <w:sz w:val="20"/>
                                  </w:rPr>
                                  <w:t>275-4300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BA51D" id="_x0000_t202" coordsize="21600,21600" o:spt="202" path="m,l,21600r21600,l21600,xe">
                    <v:stroke joinstyle="miter"/>
                    <v:path gradientshapeok="t" o:connecttype="rect"/>
                  </v:shapetype>
                  <v:shape id="Text Box 3" o:spid="_x0000_s1026" type="#_x0000_t202" style="position:absolute;left:0;text-align:left;margin-left:133.35pt;margin-top:4.5pt;width:144.75pt;height:5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" stroked="f">
                    <v:textbox>
                      <w:txbxContent>
                        <w:p w14:paraId="20F76736" w14:textId="77777777" w:rsidR="005F1606" w:rsidRDefault="005F1606" w:rsidP="00E92235">
                          <w:pPr>
                            <w:jc w:val="right"/>
                            <w:rPr>
                              <w:sz w:val="20"/>
                            </w:rPr>
                          </w:pPr>
                        </w:p>
                        <w:p w14:paraId="7BED2AC4" w14:textId="296EF69B" w:rsidR="00E92235" w:rsidRPr="00E92235" w:rsidRDefault="00E92235" w:rsidP="00E92235">
                          <w:pPr>
                            <w:jc w:val="right"/>
                            <w:rPr>
                              <w:sz w:val="20"/>
                            </w:rPr>
                          </w:pPr>
                          <w:r w:rsidRPr="00E92235">
                            <w:rPr>
                              <w:sz w:val="20"/>
                            </w:rPr>
                            <w:t>4040 Paramount Blvd</w:t>
                          </w:r>
                        </w:p>
                        <w:p w14:paraId="548EAE98" w14:textId="77777777" w:rsidR="00E92235" w:rsidRPr="00E92235" w:rsidRDefault="00E92235" w:rsidP="00E92235">
                          <w:pPr>
                            <w:jc w:val="right"/>
                            <w:rPr>
                              <w:sz w:val="20"/>
                            </w:rPr>
                          </w:pPr>
                          <w:r w:rsidRPr="00E92235">
                            <w:rPr>
                              <w:sz w:val="20"/>
                            </w:rPr>
                            <w:t>Lakewood, CA 90712</w:t>
                          </w:r>
                        </w:p>
                        <w:p w14:paraId="00CCCDC5" w14:textId="4693ADFE" w:rsidR="00E92235" w:rsidRPr="00E92235" w:rsidRDefault="00E92235" w:rsidP="00E92235">
                          <w:pPr>
                            <w:jc w:val="right"/>
                            <w:rPr>
                              <w:sz w:val="20"/>
                            </w:rPr>
                          </w:pPr>
                          <w:r w:rsidRPr="00E92235">
                            <w:rPr>
                              <w:sz w:val="20"/>
                            </w:rPr>
                            <w:t xml:space="preserve">(562) </w:t>
                          </w:r>
                          <w:r w:rsidR="0013676C">
                            <w:rPr>
                              <w:sz w:val="20"/>
                            </w:rPr>
                            <w:t>275-4300</w:t>
                          </w:r>
                        </w:p>
                      </w:txbxContent>
                    </v:textbox>
                  </v:shape>
                </w:pict>
              </mc:Fallback>
            </mc:AlternateContent>
          </w:r>
        </w:p>
      </w:tc>
    </w:tr>
  </w:tbl>
  <w:p w14:paraId="70C643FD" w14:textId="5992D54D" w:rsidR="003244AD" w:rsidRDefault="00324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6E5594"/>
    <w:multiLevelType w:val="hybridMultilevel"/>
    <w:tmpl w:val="EE3065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E7CAF79A"/>
    <w:lvl w:ilvl="0">
      <w:start w:val="1"/>
      <w:numFmt w:val="decimal"/>
      <w:pStyle w:val="ListNumber"/>
      <w:lvlText w:val="%1."/>
      <w:lvlJc w:val="left"/>
      <w:pPr>
        <w:tabs>
          <w:tab w:val="num" w:pos="360"/>
        </w:tabs>
        <w:ind w:left="360" w:hanging="360"/>
      </w:pPr>
    </w:lvl>
  </w:abstractNum>
  <w:abstractNum w:abstractNumId="2" w15:restartNumberingAfterBreak="0">
    <w:nsid w:val="0E865E49"/>
    <w:multiLevelType w:val="multilevel"/>
    <w:tmpl w:val="B1D248D4"/>
    <w:lvl w:ilvl="0">
      <w:start w:val="1"/>
      <w:numFmt w:val="decimal"/>
      <w:isLgl/>
      <w:lvlText w:val="%1."/>
      <w:lvlJc w:val="left"/>
      <w:pPr>
        <w:tabs>
          <w:tab w:val="num" w:pos="720"/>
        </w:tabs>
        <w:ind w:left="360" w:hanging="360"/>
      </w:pPr>
      <w:rPr>
        <w:rFonts w:hint="default"/>
      </w:rPr>
    </w:lvl>
    <w:lvl w:ilvl="1">
      <w:start w:val="1"/>
      <w:numFmt w:val="decimal"/>
      <w:pStyle w:val="Heading2"/>
      <w:lvlText w:val="%1.%2."/>
      <w:lvlJc w:val="left"/>
      <w:pPr>
        <w:tabs>
          <w:tab w:val="num" w:pos="1440"/>
        </w:tabs>
        <w:ind w:left="792" w:hanging="432"/>
      </w:pPr>
      <w:rPr>
        <w:rFonts w:hint="default"/>
      </w:rPr>
    </w:lvl>
    <w:lvl w:ilvl="2">
      <w:start w:val="1"/>
      <w:numFmt w:val="decimal"/>
      <w:pStyle w:val="111Heading3"/>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61557F9"/>
    <w:multiLevelType w:val="hybridMultilevel"/>
    <w:tmpl w:val="07708DD4"/>
    <w:lvl w:ilvl="0" w:tplc="9378D266">
      <w:start w:val="1"/>
      <w:numFmt w:val="upperRoman"/>
      <w:pStyle w:val="IHeading1"/>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0038DF"/>
    <w:multiLevelType w:val="singleLevel"/>
    <w:tmpl w:val="71A084A2"/>
    <w:lvl w:ilvl="0">
      <w:start w:val="1"/>
      <w:numFmt w:val="upperLetter"/>
      <w:pStyle w:val="Heading8"/>
      <w:lvlText w:val="%1."/>
      <w:lvlJc w:val="left"/>
      <w:pPr>
        <w:tabs>
          <w:tab w:val="num" w:pos="360"/>
        </w:tabs>
        <w:ind w:left="360" w:hanging="360"/>
      </w:pPr>
      <w:rPr>
        <w:rFonts w:hint="default"/>
      </w:rPr>
    </w:lvl>
  </w:abstractNum>
  <w:abstractNum w:abstractNumId="5" w15:restartNumberingAfterBreak="0">
    <w:nsid w:val="2C737C16"/>
    <w:multiLevelType w:val="multilevel"/>
    <w:tmpl w:val="7B3C4DAC"/>
    <w:lvl w:ilvl="0">
      <w:start w:val="1"/>
      <w:numFmt w:val="decimal"/>
      <w:pStyle w:val="Style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80F6130"/>
    <w:multiLevelType w:val="hybridMultilevel"/>
    <w:tmpl w:val="A57C1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72BAB"/>
    <w:multiLevelType w:val="hybridMultilevel"/>
    <w:tmpl w:val="4E6855F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D36D1"/>
    <w:multiLevelType w:val="singleLevel"/>
    <w:tmpl w:val="6290C60A"/>
    <w:lvl w:ilvl="0">
      <w:start w:val="1"/>
      <w:numFmt w:val="lowerRoman"/>
      <w:pStyle w:val="Heading4"/>
      <w:lvlText w:val="%1."/>
      <w:lvlJc w:val="left"/>
      <w:pPr>
        <w:tabs>
          <w:tab w:val="num" w:pos="720"/>
        </w:tabs>
        <w:ind w:left="720" w:hanging="720"/>
      </w:pPr>
      <w:rPr>
        <w:rFonts w:ascii="Arial" w:hAnsi="Arial" w:hint="default"/>
        <w:b/>
        <w:i w:val="0"/>
      </w:rPr>
    </w:lvl>
  </w:abstractNum>
  <w:abstractNum w:abstractNumId="9" w15:restartNumberingAfterBreak="0">
    <w:nsid w:val="3B296174"/>
    <w:multiLevelType w:val="hybridMultilevel"/>
    <w:tmpl w:val="D80C0166"/>
    <w:lvl w:ilvl="0" w:tplc="EAFA2310">
      <w:start w:val="1"/>
      <w:numFmt w:val="bullet"/>
      <w:pStyle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DF930DC"/>
    <w:multiLevelType w:val="hybridMultilevel"/>
    <w:tmpl w:val="6DA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42159"/>
    <w:multiLevelType w:val="multilevel"/>
    <w:tmpl w:val="0E0C4BB2"/>
    <w:styleLink w:val="StyleOutlinenumbered"/>
    <w:lvl w:ilvl="0">
      <w:start w:val="1"/>
      <w:numFmt w:val="decimal"/>
      <w:lvlText w:val="%1."/>
      <w:lvlJc w:val="left"/>
      <w:pPr>
        <w:tabs>
          <w:tab w:val="num" w:pos="720"/>
        </w:tabs>
        <w:ind w:left="252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ascii="Arial" w:hAnsi="Arial"/>
        <w:sz w:val="24"/>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567B6477"/>
    <w:multiLevelType w:val="multilevel"/>
    <w:tmpl w:val="CFCC676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3330"/>
        </w:tabs>
        <w:ind w:left="2394" w:hanging="504"/>
      </w:pPr>
      <w:rPr>
        <w:rFonts w:hint="default"/>
      </w:rPr>
    </w:lvl>
    <w:lvl w:ilvl="3">
      <w:start w:val="1"/>
      <w:numFmt w:val="decimal"/>
      <w:pStyle w:val="1111StyleHeading"/>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592826A3"/>
    <w:multiLevelType w:val="hybridMultilevel"/>
    <w:tmpl w:val="1F86A8AA"/>
    <w:lvl w:ilvl="0" w:tplc="FE76C17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62EA7CAE"/>
    <w:multiLevelType w:val="hybridMultilevel"/>
    <w:tmpl w:val="D5B6436E"/>
    <w:lvl w:ilvl="0" w:tplc="F97244B2">
      <w:start w:val="1"/>
      <w:numFmt w:val="decimal"/>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15" w15:restartNumberingAfterBreak="0">
    <w:nsid w:val="68C228BC"/>
    <w:multiLevelType w:val="hybridMultilevel"/>
    <w:tmpl w:val="9192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A058BD"/>
    <w:multiLevelType w:val="multilevel"/>
    <w:tmpl w:val="6694DAF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pStyle w:val="Heading3"/>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16cid:durableId="1040009459">
    <w:abstractNumId w:val="5"/>
  </w:num>
  <w:num w:numId="2" w16cid:durableId="517279278">
    <w:abstractNumId w:val="1"/>
  </w:num>
  <w:num w:numId="3" w16cid:durableId="1871189325">
    <w:abstractNumId w:val="8"/>
  </w:num>
  <w:num w:numId="4" w16cid:durableId="1265919435">
    <w:abstractNumId w:val="4"/>
  </w:num>
  <w:num w:numId="5" w16cid:durableId="1125466650">
    <w:abstractNumId w:val="11"/>
  </w:num>
  <w:num w:numId="6" w16cid:durableId="1261111412">
    <w:abstractNumId w:val="12"/>
  </w:num>
  <w:num w:numId="7" w16cid:durableId="171456523">
    <w:abstractNumId w:val="9"/>
  </w:num>
  <w:num w:numId="8" w16cid:durableId="937299043">
    <w:abstractNumId w:val="16"/>
  </w:num>
  <w:num w:numId="9" w16cid:durableId="249462218">
    <w:abstractNumId w:val="3"/>
  </w:num>
  <w:num w:numId="10" w16cid:durableId="544411067">
    <w:abstractNumId w:val="2"/>
  </w:num>
  <w:num w:numId="11" w16cid:durableId="1958099326">
    <w:abstractNumId w:val="15"/>
  </w:num>
  <w:num w:numId="12" w16cid:durableId="991639100">
    <w:abstractNumId w:val="10"/>
  </w:num>
  <w:num w:numId="13" w16cid:durableId="498733568">
    <w:abstractNumId w:val="13"/>
  </w:num>
  <w:num w:numId="14" w16cid:durableId="317346246">
    <w:abstractNumId w:val="0"/>
  </w:num>
  <w:num w:numId="15" w16cid:durableId="840777911">
    <w:abstractNumId w:val="6"/>
  </w:num>
  <w:num w:numId="16" w16cid:durableId="550464782">
    <w:abstractNumId w:val="7"/>
  </w:num>
  <w:num w:numId="17" w16cid:durableId="20945476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F5"/>
    <w:rsid w:val="00013CED"/>
    <w:rsid w:val="00014638"/>
    <w:rsid w:val="00015439"/>
    <w:rsid w:val="00021FE7"/>
    <w:rsid w:val="00040C78"/>
    <w:rsid w:val="000430C4"/>
    <w:rsid w:val="00051850"/>
    <w:rsid w:val="00056065"/>
    <w:rsid w:val="00084EE1"/>
    <w:rsid w:val="00094181"/>
    <w:rsid w:val="00095FB2"/>
    <w:rsid w:val="00096682"/>
    <w:rsid w:val="000A38DD"/>
    <w:rsid w:val="000B2E50"/>
    <w:rsid w:val="000F6D84"/>
    <w:rsid w:val="000F7023"/>
    <w:rsid w:val="00102254"/>
    <w:rsid w:val="0012419A"/>
    <w:rsid w:val="00135333"/>
    <w:rsid w:val="0013676C"/>
    <w:rsid w:val="00140C44"/>
    <w:rsid w:val="00142527"/>
    <w:rsid w:val="001458D5"/>
    <w:rsid w:val="00147415"/>
    <w:rsid w:val="00153C2E"/>
    <w:rsid w:val="00162183"/>
    <w:rsid w:val="00162A71"/>
    <w:rsid w:val="00177AF7"/>
    <w:rsid w:val="00177FCE"/>
    <w:rsid w:val="00190DF7"/>
    <w:rsid w:val="001C22A6"/>
    <w:rsid w:val="001E36C2"/>
    <w:rsid w:val="00200A2E"/>
    <w:rsid w:val="002019C3"/>
    <w:rsid w:val="0020776B"/>
    <w:rsid w:val="00211BE2"/>
    <w:rsid w:val="002661E4"/>
    <w:rsid w:val="00294563"/>
    <w:rsid w:val="002A235D"/>
    <w:rsid w:val="002A7675"/>
    <w:rsid w:val="00314577"/>
    <w:rsid w:val="003244AD"/>
    <w:rsid w:val="00326B4E"/>
    <w:rsid w:val="0032719A"/>
    <w:rsid w:val="00333CCA"/>
    <w:rsid w:val="00336306"/>
    <w:rsid w:val="00376524"/>
    <w:rsid w:val="00386DEC"/>
    <w:rsid w:val="003A7602"/>
    <w:rsid w:val="003B04F2"/>
    <w:rsid w:val="003B0762"/>
    <w:rsid w:val="003B1FAA"/>
    <w:rsid w:val="003B3659"/>
    <w:rsid w:val="003C0DD6"/>
    <w:rsid w:val="00421325"/>
    <w:rsid w:val="0042171E"/>
    <w:rsid w:val="00425EB8"/>
    <w:rsid w:val="0043122F"/>
    <w:rsid w:val="00464B3A"/>
    <w:rsid w:val="00471915"/>
    <w:rsid w:val="00475702"/>
    <w:rsid w:val="00482FB8"/>
    <w:rsid w:val="00490969"/>
    <w:rsid w:val="00496DE2"/>
    <w:rsid w:val="004A0F69"/>
    <w:rsid w:val="004A62C7"/>
    <w:rsid w:val="004C5AC3"/>
    <w:rsid w:val="004F1A10"/>
    <w:rsid w:val="004F336F"/>
    <w:rsid w:val="005019CF"/>
    <w:rsid w:val="00546122"/>
    <w:rsid w:val="0055589E"/>
    <w:rsid w:val="005620AE"/>
    <w:rsid w:val="00582D59"/>
    <w:rsid w:val="00590025"/>
    <w:rsid w:val="005A6C35"/>
    <w:rsid w:val="005B0103"/>
    <w:rsid w:val="005B0621"/>
    <w:rsid w:val="005F1606"/>
    <w:rsid w:val="006179C0"/>
    <w:rsid w:val="00617D73"/>
    <w:rsid w:val="00624752"/>
    <w:rsid w:val="006333AC"/>
    <w:rsid w:val="00634122"/>
    <w:rsid w:val="0065182A"/>
    <w:rsid w:val="0066405E"/>
    <w:rsid w:val="00665820"/>
    <w:rsid w:val="006B1D0F"/>
    <w:rsid w:val="007038B8"/>
    <w:rsid w:val="00710B13"/>
    <w:rsid w:val="00730BA7"/>
    <w:rsid w:val="007457FF"/>
    <w:rsid w:val="00795E73"/>
    <w:rsid w:val="007962CB"/>
    <w:rsid w:val="007A688D"/>
    <w:rsid w:val="0081142E"/>
    <w:rsid w:val="00833433"/>
    <w:rsid w:val="00873FD7"/>
    <w:rsid w:val="008912FD"/>
    <w:rsid w:val="008A305C"/>
    <w:rsid w:val="008A505C"/>
    <w:rsid w:val="008C1E7F"/>
    <w:rsid w:val="008E1B39"/>
    <w:rsid w:val="00902892"/>
    <w:rsid w:val="00905EFF"/>
    <w:rsid w:val="00927CD4"/>
    <w:rsid w:val="0094130C"/>
    <w:rsid w:val="00945D55"/>
    <w:rsid w:val="00953755"/>
    <w:rsid w:val="00962D13"/>
    <w:rsid w:val="00965C6B"/>
    <w:rsid w:val="009759F2"/>
    <w:rsid w:val="00994BCE"/>
    <w:rsid w:val="00996A3E"/>
    <w:rsid w:val="009F09FC"/>
    <w:rsid w:val="00A000F5"/>
    <w:rsid w:val="00A150C1"/>
    <w:rsid w:val="00A21C17"/>
    <w:rsid w:val="00A36D18"/>
    <w:rsid w:val="00A61196"/>
    <w:rsid w:val="00A8388D"/>
    <w:rsid w:val="00A91301"/>
    <w:rsid w:val="00AA7BCB"/>
    <w:rsid w:val="00AB6D2D"/>
    <w:rsid w:val="00AD5039"/>
    <w:rsid w:val="00AD67F0"/>
    <w:rsid w:val="00AE53A8"/>
    <w:rsid w:val="00AE799B"/>
    <w:rsid w:val="00B072F0"/>
    <w:rsid w:val="00B15028"/>
    <w:rsid w:val="00B241D4"/>
    <w:rsid w:val="00B2785F"/>
    <w:rsid w:val="00B527ED"/>
    <w:rsid w:val="00B539D2"/>
    <w:rsid w:val="00B5694D"/>
    <w:rsid w:val="00B625E4"/>
    <w:rsid w:val="00B74029"/>
    <w:rsid w:val="00B749F7"/>
    <w:rsid w:val="00B83381"/>
    <w:rsid w:val="00B9160B"/>
    <w:rsid w:val="00BA7575"/>
    <w:rsid w:val="00C034A6"/>
    <w:rsid w:val="00C1259B"/>
    <w:rsid w:val="00C32599"/>
    <w:rsid w:val="00C4131F"/>
    <w:rsid w:val="00CB5468"/>
    <w:rsid w:val="00CD0BCB"/>
    <w:rsid w:val="00CF7C05"/>
    <w:rsid w:val="00D01801"/>
    <w:rsid w:val="00D020B9"/>
    <w:rsid w:val="00D141E9"/>
    <w:rsid w:val="00D151AB"/>
    <w:rsid w:val="00D20059"/>
    <w:rsid w:val="00D42106"/>
    <w:rsid w:val="00D53A40"/>
    <w:rsid w:val="00D62EEC"/>
    <w:rsid w:val="00D84380"/>
    <w:rsid w:val="00DD2C32"/>
    <w:rsid w:val="00DE1888"/>
    <w:rsid w:val="00E26F65"/>
    <w:rsid w:val="00E349B6"/>
    <w:rsid w:val="00E45FF5"/>
    <w:rsid w:val="00E470B1"/>
    <w:rsid w:val="00E54C94"/>
    <w:rsid w:val="00E82F54"/>
    <w:rsid w:val="00E904A8"/>
    <w:rsid w:val="00E92235"/>
    <w:rsid w:val="00E92C0A"/>
    <w:rsid w:val="00EB05D5"/>
    <w:rsid w:val="00EC4F38"/>
    <w:rsid w:val="00EC5A4B"/>
    <w:rsid w:val="00ED4A00"/>
    <w:rsid w:val="00ED65D5"/>
    <w:rsid w:val="00EF0A49"/>
    <w:rsid w:val="00EF63F1"/>
    <w:rsid w:val="00F51599"/>
    <w:rsid w:val="00F53575"/>
    <w:rsid w:val="00FC1A53"/>
    <w:rsid w:val="00FC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66567"/>
  <w15:docId w15:val="{F0D891CC-6196-47B1-9978-94342729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8D5"/>
    <w:rPr>
      <w:rFonts w:ascii="Arial" w:hAnsi="Arial"/>
      <w:sz w:val="24"/>
    </w:rPr>
  </w:style>
  <w:style w:type="paragraph" w:styleId="Heading1">
    <w:name w:val="heading 1"/>
    <w:basedOn w:val="Normal"/>
    <w:next w:val="Normal"/>
    <w:autoRedefine/>
    <w:qFormat/>
    <w:rsid w:val="007A688D"/>
    <w:pPr>
      <w:keepNext/>
      <w:spacing w:before="120" w:after="120"/>
      <w:jc w:val="center"/>
      <w:outlineLvl w:val="0"/>
    </w:pPr>
    <w:rPr>
      <w:i/>
      <w:caps/>
    </w:rPr>
  </w:style>
  <w:style w:type="paragraph" w:styleId="Heading2">
    <w:name w:val="heading 2"/>
    <w:aliases w:val="Heading 2 Char"/>
    <w:basedOn w:val="Heading3"/>
    <w:next w:val="Normal"/>
    <w:autoRedefine/>
    <w:qFormat/>
    <w:rsid w:val="00C32599"/>
    <w:pPr>
      <w:numPr>
        <w:ilvl w:val="1"/>
        <w:numId w:val="10"/>
      </w:numPr>
      <w:jc w:val="both"/>
      <w:outlineLvl w:val="1"/>
    </w:pPr>
  </w:style>
  <w:style w:type="paragraph" w:styleId="Heading3">
    <w:name w:val="heading 3"/>
    <w:basedOn w:val="Normal"/>
    <w:next w:val="Normal"/>
    <w:autoRedefine/>
    <w:qFormat/>
    <w:rsid w:val="00B241D4"/>
    <w:pPr>
      <w:keepNext/>
      <w:numPr>
        <w:ilvl w:val="2"/>
        <w:numId w:val="8"/>
      </w:numPr>
      <w:spacing w:before="120"/>
      <w:outlineLvl w:val="2"/>
    </w:pPr>
    <w:rPr>
      <w:b/>
    </w:rPr>
  </w:style>
  <w:style w:type="paragraph" w:styleId="Heading4">
    <w:name w:val="heading 4"/>
    <w:basedOn w:val="Normal"/>
    <w:next w:val="Normal"/>
    <w:qFormat/>
    <w:rsid w:val="001458D5"/>
    <w:pPr>
      <w:keepNext/>
      <w:numPr>
        <w:numId w:val="3"/>
      </w:numPr>
      <w:outlineLvl w:val="3"/>
    </w:pPr>
  </w:style>
  <w:style w:type="paragraph" w:styleId="Heading5">
    <w:name w:val="heading 5"/>
    <w:basedOn w:val="Normal"/>
    <w:next w:val="Normal"/>
    <w:qFormat/>
    <w:rsid w:val="001458D5"/>
    <w:pPr>
      <w:keepNext/>
      <w:ind w:left="2880"/>
      <w:outlineLvl w:val="4"/>
    </w:pPr>
  </w:style>
  <w:style w:type="paragraph" w:styleId="Heading6">
    <w:name w:val="heading 6"/>
    <w:basedOn w:val="Normal"/>
    <w:next w:val="Normal"/>
    <w:qFormat/>
    <w:rsid w:val="001458D5"/>
    <w:pPr>
      <w:keepNext/>
      <w:jc w:val="center"/>
      <w:outlineLvl w:val="5"/>
    </w:pPr>
    <w:rPr>
      <w:b/>
    </w:rPr>
  </w:style>
  <w:style w:type="paragraph" w:styleId="Heading7">
    <w:name w:val="heading 7"/>
    <w:basedOn w:val="Normal"/>
    <w:next w:val="Normal"/>
    <w:qFormat/>
    <w:rsid w:val="001458D5"/>
    <w:pPr>
      <w:keepNext/>
      <w:outlineLvl w:val="6"/>
    </w:pPr>
    <w:rPr>
      <w:b/>
      <w:u w:val="single"/>
    </w:rPr>
  </w:style>
  <w:style w:type="paragraph" w:styleId="Heading8">
    <w:name w:val="heading 8"/>
    <w:basedOn w:val="Normal"/>
    <w:next w:val="Normal"/>
    <w:qFormat/>
    <w:rsid w:val="001458D5"/>
    <w:pPr>
      <w:keepNext/>
      <w:numPr>
        <w:numId w:val="4"/>
      </w:numPr>
      <w:jc w:val="both"/>
      <w:outlineLvl w:val="7"/>
    </w:pPr>
    <w:rPr>
      <w:u w:val="single"/>
    </w:rPr>
  </w:style>
  <w:style w:type="paragraph" w:styleId="Heading9">
    <w:name w:val="heading 9"/>
    <w:basedOn w:val="Normal"/>
    <w:next w:val="Normal"/>
    <w:qFormat/>
    <w:rsid w:val="001458D5"/>
    <w:pPr>
      <w:keepNext/>
      <w:ind w:firstLine="3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140C44"/>
    <w:pPr>
      <w:numPr>
        <w:numId w:val="1"/>
      </w:numPr>
      <w:spacing w:after="0"/>
      <w:jc w:val="both"/>
    </w:pPr>
    <w:rPr>
      <w:bCs/>
      <w:caps w:val="0"/>
    </w:rPr>
  </w:style>
  <w:style w:type="paragraph" w:customStyle="1" w:styleId="1111Heading4">
    <w:name w:val="1.1.1.1 Heading 4"/>
    <w:basedOn w:val="Normal"/>
    <w:autoRedefine/>
    <w:rsid w:val="00211BE2"/>
    <w:pPr>
      <w:spacing w:after="120"/>
    </w:pPr>
    <w:rPr>
      <w:szCs w:val="24"/>
    </w:rPr>
  </w:style>
  <w:style w:type="paragraph" w:customStyle="1" w:styleId="Outline4">
    <w:name w:val="Outline 4"/>
    <w:basedOn w:val="Normal"/>
    <w:autoRedefine/>
    <w:rsid w:val="00D151AB"/>
    <w:pPr>
      <w:spacing w:after="120"/>
    </w:pPr>
  </w:style>
  <w:style w:type="paragraph" w:styleId="ListNumber">
    <w:name w:val="List Number"/>
    <w:basedOn w:val="Normal"/>
    <w:rsid w:val="00D151AB"/>
    <w:pPr>
      <w:numPr>
        <w:numId w:val="2"/>
      </w:numPr>
    </w:pPr>
  </w:style>
  <w:style w:type="numbering" w:customStyle="1" w:styleId="StyleOutlinenumbered">
    <w:name w:val="Style Outline numbered"/>
    <w:basedOn w:val="NoList"/>
    <w:rsid w:val="00ED4A00"/>
    <w:pPr>
      <w:numPr>
        <w:numId w:val="5"/>
      </w:numPr>
    </w:pPr>
  </w:style>
  <w:style w:type="paragraph" w:customStyle="1" w:styleId="StyleHeading3NotBold">
    <w:name w:val="Style Heading 3 + Not Bold"/>
    <w:basedOn w:val="Heading3"/>
    <w:autoRedefine/>
    <w:rsid w:val="00211BE2"/>
    <w:pPr>
      <w:numPr>
        <w:ilvl w:val="0"/>
        <w:numId w:val="0"/>
      </w:numPr>
    </w:pPr>
    <w:rPr>
      <w:b w:val="0"/>
    </w:rPr>
  </w:style>
  <w:style w:type="paragraph" w:customStyle="1" w:styleId="111Heading">
    <w:name w:val="1.1.1 Heading"/>
    <w:basedOn w:val="Heading3"/>
    <w:autoRedefine/>
    <w:rsid w:val="00ED4A00"/>
    <w:pPr>
      <w:numPr>
        <w:ilvl w:val="0"/>
        <w:numId w:val="0"/>
      </w:numPr>
    </w:pPr>
    <w:rPr>
      <w:b w:val="0"/>
      <w:szCs w:val="24"/>
    </w:rPr>
  </w:style>
  <w:style w:type="paragraph" w:styleId="BodyText">
    <w:name w:val="Body Text"/>
    <w:basedOn w:val="Normal"/>
    <w:rsid w:val="001458D5"/>
  </w:style>
  <w:style w:type="paragraph" w:styleId="BodyText2">
    <w:name w:val="Body Text 2"/>
    <w:basedOn w:val="Normal"/>
    <w:rsid w:val="001458D5"/>
  </w:style>
  <w:style w:type="paragraph" w:styleId="BodyTextIndent">
    <w:name w:val="Body Text Indent"/>
    <w:basedOn w:val="Normal"/>
    <w:rsid w:val="001458D5"/>
    <w:pPr>
      <w:ind w:left="1080"/>
    </w:pPr>
  </w:style>
  <w:style w:type="paragraph" w:styleId="BodyTextIndent2">
    <w:name w:val="Body Text Indent 2"/>
    <w:basedOn w:val="Normal"/>
    <w:rsid w:val="001458D5"/>
    <w:pPr>
      <w:ind w:left="1440"/>
    </w:pPr>
  </w:style>
  <w:style w:type="paragraph" w:styleId="BodyTextIndent3">
    <w:name w:val="Body Text Indent 3"/>
    <w:basedOn w:val="Normal"/>
    <w:rsid w:val="001458D5"/>
    <w:pPr>
      <w:ind w:left="720"/>
    </w:pPr>
  </w:style>
  <w:style w:type="character" w:styleId="CommentReference">
    <w:name w:val="annotation reference"/>
    <w:basedOn w:val="DefaultParagraphFont"/>
    <w:semiHidden/>
    <w:rsid w:val="001458D5"/>
    <w:rPr>
      <w:sz w:val="16"/>
    </w:rPr>
  </w:style>
  <w:style w:type="paragraph" w:styleId="CommentText">
    <w:name w:val="annotation text"/>
    <w:basedOn w:val="Normal"/>
    <w:semiHidden/>
    <w:rsid w:val="001458D5"/>
    <w:rPr>
      <w:sz w:val="20"/>
    </w:rPr>
  </w:style>
  <w:style w:type="paragraph" w:customStyle="1" w:styleId="L3BodyText">
    <w:name w:val="L3 Body Text"/>
    <w:basedOn w:val="Normal"/>
    <w:autoRedefine/>
    <w:rsid w:val="00211BE2"/>
    <w:pPr>
      <w:ind w:left="2250"/>
    </w:pPr>
  </w:style>
  <w:style w:type="paragraph" w:styleId="Footer">
    <w:name w:val="footer"/>
    <w:basedOn w:val="Normal"/>
    <w:rsid w:val="001458D5"/>
    <w:pPr>
      <w:tabs>
        <w:tab w:val="center" w:pos="4320"/>
        <w:tab w:val="right" w:pos="8640"/>
      </w:tabs>
    </w:pPr>
  </w:style>
  <w:style w:type="paragraph" w:styleId="Header">
    <w:name w:val="header"/>
    <w:basedOn w:val="Normal"/>
    <w:rsid w:val="001458D5"/>
    <w:pPr>
      <w:tabs>
        <w:tab w:val="center" w:pos="4320"/>
        <w:tab w:val="right" w:pos="8640"/>
      </w:tabs>
    </w:pPr>
  </w:style>
  <w:style w:type="character" w:styleId="PageNumber">
    <w:name w:val="page number"/>
    <w:basedOn w:val="DefaultParagraphFont"/>
    <w:rsid w:val="001458D5"/>
    <w:rPr>
      <w:rFonts w:ascii="Arial" w:hAnsi="Arial"/>
      <w:dstrike w:val="0"/>
      <w:color w:val="auto"/>
      <w:sz w:val="16"/>
      <w:vertAlign w:val="baseline"/>
    </w:rPr>
  </w:style>
  <w:style w:type="paragraph" w:customStyle="1" w:styleId="StyleBodyTextIndentLeft1">
    <w:name w:val="Style Body Text Indent + Left:  1&quot;"/>
    <w:basedOn w:val="BodyTextIndent"/>
    <w:autoRedefine/>
    <w:rsid w:val="00ED4A00"/>
    <w:pPr>
      <w:ind w:left="1440"/>
    </w:pPr>
  </w:style>
  <w:style w:type="paragraph" w:styleId="Title">
    <w:name w:val="Title"/>
    <w:basedOn w:val="Normal"/>
    <w:qFormat/>
    <w:rsid w:val="001458D5"/>
    <w:pPr>
      <w:jc w:val="center"/>
    </w:pPr>
    <w:rPr>
      <w:b/>
      <w:u w:val="single"/>
    </w:rPr>
  </w:style>
  <w:style w:type="paragraph" w:customStyle="1" w:styleId="L1BodyText">
    <w:name w:val="L1 Body Text"/>
    <w:basedOn w:val="Normal"/>
    <w:rsid w:val="00905EFF"/>
    <w:pPr>
      <w:ind w:left="720"/>
    </w:pPr>
  </w:style>
  <w:style w:type="paragraph" w:customStyle="1" w:styleId="1111StyleHeading">
    <w:name w:val="1.1.1.1. Style Heading"/>
    <w:basedOn w:val="Index4"/>
    <w:rsid w:val="00B241D4"/>
    <w:pPr>
      <w:numPr>
        <w:ilvl w:val="3"/>
        <w:numId w:val="6"/>
      </w:numPr>
    </w:pPr>
  </w:style>
  <w:style w:type="paragraph" w:styleId="Index4">
    <w:name w:val="index 4"/>
    <w:basedOn w:val="Normal"/>
    <w:next w:val="Normal"/>
    <w:autoRedefine/>
    <w:semiHidden/>
    <w:rsid w:val="00B241D4"/>
    <w:pPr>
      <w:ind w:left="960" w:hanging="240"/>
    </w:pPr>
  </w:style>
  <w:style w:type="paragraph" w:customStyle="1" w:styleId="Bullet">
    <w:name w:val="Bullet"/>
    <w:basedOn w:val="Normal"/>
    <w:autoRedefine/>
    <w:rsid w:val="00FC1A53"/>
    <w:pPr>
      <w:numPr>
        <w:numId w:val="7"/>
      </w:numPr>
    </w:pPr>
  </w:style>
  <w:style w:type="paragraph" w:customStyle="1" w:styleId="1Heading1">
    <w:name w:val="1. Heading 1"/>
    <w:basedOn w:val="Heading1"/>
    <w:autoRedefine/>
    <w:rsid w:val="00135333"/>
    <w:pPr>
      <w:spacing w:before="0" w:after="0"/>
    </w:pPr>
    <w:rPr>
      <w:caps w:val="0"/>
    </w:rPr>
  </w:style>
  <w:style w:type="paragraph" w:customStyle="1" w:styleId="IHEADING">
    <w:name w:val="I. HEADING"/>
    <w:basedOn w:val="Heading1"/>
    <w:autoRedefine/>
    <w:rsid w:val="00135333"/>
    <w:pPr>
      <w:spacing w:before="0" w:after="0"/>
    </w:pPr>
    <w:rPr>
      <w:caps w:val="0"/>
    </w:rPr>
  </w:style>
  <w:style w:type="paragraph" w:customStyle="1" w:styleId="AHeading2">
    <w:name w:val="A. Heading 2"/>
    <w:basedOn w:val="Heading2"/>
    <w:autoRedefine/>
    <w:rsid w:val="00135333"/>
    <w:pPr>
      <w:numPr>
        <w:ilvl w:val="0"/>
        <w:numId w:val="0"/>
      </w:numPr>
      <w:spacing w:before="240" w:after="60"/>
      <w:jc w:val="left"/>
    </w:pPr>
  </w:style>
  <w:style w:type="paragraph" w:customStyle="1" w:styleId="IHeading1">
    <w:name w:val="I. Heading 1"/>
    <w:basedOn w:val="Heading1"/>
    <w:autoRedefine/>
    <w:rsid w:val="00135333"/>
    <w:pPr>
      <w:numPr>
        <w:numId w:val="9"/>
      </w:numPr>
      <w:spacing w:before="0" w:after="0"/>
    </w:pPr>
    <w:rPr>
      <w:caps w:val="0"/>
    </w:rPr>
  </w:style>
  <w:style w:type="paragraph" w:customStyle="1" w:styleId="Heading4tab">
    <w:name w:val="Heading 4 tab"/>
    <w:basedOn w:val="Normal"/>
    <w:autoRedefine/>
    <w:rsid w:val="00CD0BCB"/>
    <w:pPr>
      <w:ind w:left="2160"/>
    </w:pPr>
    <w:rPr>
      <w:b/>
    </w:rPr>
  </w:style>
  <w:style w:type="paragraph" w:customStyle="1" w:styleId="StyleOutlinenumbered1">
    <w:name w:val="Style Outline numbered1"/>
    <w:basedOn w:val="Normal"/>
    <w:autoRedefine/>
    <w:rsid w:val="00211BE2"/>
  </w:style>
  <w:style w:type="paragraph" w:customStyle="1" w:styleId="StyleHeading3NotBold1">
    <w:name w:val="Style Heading 3 + Not Bold1"/>
    <w:basedOn w:val="Heading3"/>
    <w:rsid w:val="00ED4A00"/>
    <w:pPr>
      <w:numPr>
        <w:ilvl w:val="0"/>
        <w:numId w:val="0"/>
      </w:numPr>
    </w:pPr>
    <w:rPr>
      <w:b w:val="0"/>
    </w:rPr>
  </w:style>
  <w:style w:type="paragraph" w:customStyle="1" w:styleId="StyleHeading3NotBold2">
    <w:name w:val="Style Heading 3 + Not Bold2"/>
    <w:basedOn w:val="Heading3"/>
    <w:autoRedefine/>
    <w:rsid w:val="00ED4A00"/>
    <w:pPr>
      <w:numPr>
        <w:ilvl w:val="0"/>
        <w:numId w:val="0"/>
      </w:numPr>
    </w:pPr>
    <w:rPr>
      <w:b w:val="0"/>
    </w:rPr>
  </w:style>
  <w:style w:type="paragraph" w:customStyle="1" w:styleId="11Heading2">
    <w:name w:val="1.1. Heading 2"/>
    <w:basedOn w:val="Heading3"/>
    <w:autoRedefine/>
    <w:rsid w:val="00ED4A00"/>
    <w:pPr>
      <w:numPr>
        <w:ilvl w:val="0"/>
        <w:numId w:val="0"/>
      </w:numPr>
    </w:pPr>
  </w:style>
  <w:style w:type="paragraph" w:customStyle="1" w:styleId="111Heading3">
    <w:name w:val="1.1.1 Heading 3"/>
    <w:basedOn w:val="Heading3"/>
    <w:autoRedefine/>
    <w:rsid w:val="00C32599"/>
    <w:pPr>
      <w:numPr>
        <w:numId w:val="10"/>
      </w:numPr>
    </w:pPr>
    <w:rPr>
      <w:b w:val="0"/>
    </w:rPr>
  </w:style>
  <w:style w:type="character" w:styleId="FollowedHyperlink">
    <w:name w:val="FollowedHyperlink"/>
    <w:basedOn w:val="DefaultParagraphFont"/>
    <w:rsid w:val="00162A71"/>
    <w:rPr>
      <w:color w:val="800080"/>
      <w:u w:val="single"/>
    </w:rPr>
  </w:style>
  <w:style w:type="character" w:styleId="Hyperlink">
    <w:name w:val="Hyperlink"/>
    <w:basedOn w:val="DefaultParagraphFont"/>
    <w:rsid w:val="00162A71"/>
    <w:rPr>
      <w:color w:val="0000FF"/>
      <w:u w:val="single"/>
    </w:rPr>
  </w:style>
  <w:style w:type="paragraph" w:styleId="TOC2">
    <w:name w:val="toc 2"/>
    <w:basedOn w:val="Normal"/>
    <w:next w:val="Normal"/>
    <w:autoRedefine/>
    <w:semiHidden/>
    <w:rsid w:val="00056065"/>
    <w:pPr>
      <w:tabs>
        <w:tab w:val="left" w:pos="1260"/>
        <w:tab w:val="right" w:leader="dot" w:pos="10080"/>
      </w:tabs>
      <w:spacing w:before="60" w:after="60"/>
      <w:ind w:left="547" w:right="-720"/>
    </w:pPr>
    <w:rPr>
      <w:noProof/>
      <w:sz w:val="22"/>
    </w:rPr>
  </w:style>
  <w:style w:type="paragraph" w:styleId="TOC3">
    <w:name w:val="toc 3"/>
    <w:basedOn w:val="Normal"/>
    <w:next w:val="Normal"/>
    <w:autoRedefine/>
    <w:semiHidden/>
    <w:rsid w:val="00056065"/>
    <w:pPr>
      <w:tabs>
        <w:tab w:val="left" w:pos="2160"/>
        <w:tab w:val="right" w:leader="dot" w:pos="10080"/>
      </w:tabs>
      <w:spacing w:before="60" w:after="60"/>
      <w:ind w:left="1267" w:right="-720"/>
    </w:pPr>
    <w:rPr>
      <w:sz w:val="22"/>
    </w:rPr>
  </w:style>
  <w:style w:type="paragraph" w:styleId="TOC4">
    <w:name w:val="toc 4"/>
    <w:basedOn w:val="Normal"/>
    <w:next w:val="Normal"/>
    <w:autoRedefine/>
    <w:semiHidden/>
    <w:rsid w:val="00056065"/>
    <w:pPr>
      <w:tabs>
        <w:tab w:val="left" w:pos="2567"/>
        <w:tab w:val="right" w:leader="dot" w:pos="10080"/>
      </w:tabs>
      <w:ind w:left="2160" w:right="-720"/>
    </w:pPr>
    <w:rPr>
      <w:sz w:val="22"/>
      <w:szCs w:val="24"/>
    </w:rPr>
  </w:style>
  <w:style w:type="paragraph" w:styleId="TOC1">
    <w:name w:val="toc 1"/>
    <w:basedOn w:val="Normal"/>
    <w:next w:val="Normal"/>
    <w:autoRedefine/>
    <w:semiHidden/>
    <w:rsid w:val="00056065"/>
    <w:pPr>
      <w:tabs>
        <w:tab w:val="left" w:pos="540"/>
        <w:tab w:val="right" w:leader="dot" w:pos="10080"/>
      </w:tabs>
      <w:spacing w:before="120" w:after="120"/>
      <w:ind w:right="-720"/>
      <w:contextualSpacing/>
    </w:pPr>
    <w:rPr>
      <w:b/>
      <w:caps/>
      <w:szCs w:val="24"/>
    </w:rPr>
  </w:style>
  <w:style w:type="table" w:styleId="TableGrid">
    <w:name w:val="Table Grid"/>
    <w:basedOn w:val="TableNormal"/>
    <w:rsid w:val="007A6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61E4"/>
    <w:rPr>
      <w:rFonts w:ascii="Tahoma" w:hAnsi="Tahoma" w:cs="Tahoma"/>
      <w:sz w:val="16"/>
      <w:szCs w:val="16"/>
    </w:rPr>
  </w:style>
  <w:style w:type="character" w:customStyle="1" w:styleId="BalloonTextChar">
    <w:name w:val="Balloon Text Char"/>
    <w:basedOn w:val="DefaultParagraphFont"/>
    <w:link w:val="BalloonText"/>
    <w:rsid w:val="002661E4"/>
    <w:rPr>
      <w:rFonts w:ascii="Tahoma" w:hAnsi="Tahoma" w:cs="Tahoma"/>
      <w:sz w:val="16"/>
      <w:szCs w:val="16"/>
    </w:rPr>
  </w:style>
  <w:style w:type="paragraph" w:styleId="ListParagraph">
    <w:name w:val="List Paragraph"/>
    <w:basedOn w:val="Normal"/>
    <w:uiPriority w:val="34"/>
    <w:qFormat/>
    <w:rsid w:val="00F51599"/>
    <w:pPr>
      <w:ind w:left="720"/>
      <w:contextualSpacing/>
    </w:pPr>
  </w:style>
  <w:style w:type="character" w:styleId="PlaceholderText">
    <w:name w:val="Placeholder Text"/>
    <w:basedOn w:val="DefaultParagraphFont"/>
    <w:uiPriority w:val="99"/>
    <w:semiHidden/>
    <w:rsid w:val="00E45FF5"/>
    <w:rPr>
      <w:color w:val="808080"/>
    </w:rPr>
  </w:style>
  <w:style w:type="paragraph" w:customStyle="1" w:styleId="Default">
    <w:name w:val="Default"/>
    <w:rsid w:val="007457FF"/>
    <w:pPr>
      <w:widowControl w:val="0"/>
      <w:autoSpaceDE w:val="0"/>
      <w:autoSpaceDN w:val="0"/>
      <w:adjustRightInd w:val="0"/>
    </w:pPr>
    <w:rPr>
      <w:rFonts w:ascii="Arial" w:eastAsiaTheme="minorEastAsia" w:hAnsi="Arial" w:cs="Arial"/>
      <w:color w:val="000000"/>
      <w:sz w:val="24"/>
      <w:szCs w:val="24"/>
    </w:rPr>
  </w:style>
  <w:style w:type="paragraph" w:customStyle="1" w:styleId="CM2">
    <w:name w:val="CM2"/>
    <w:basedOn w:val="Default"/>
    <w:next w:val="Default"/>
    <w:uiPriority w:val="99"/>
    <w:rsid w:val="007457FF"/>
    <w:rPr>
      <w:color w:val="auto"/>
    </w:rPr>
  </w:style>
  <w:style w:type="paragraph" w:styleId="Revision">
    <w:name w:val="Revision"/>
    <w:hidden/>
    <w:uiPriority w:val="99"/>
    <w:semiHidden/>
    <w:rsid w:val="008C1E7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ng\Local%20Settings\Temporary%20Internet%20Files\OLK5\RA%20Exemption%20Application%20031223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D53B-D42C-4F0F-9976-F108474F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 Exemption Application 031223a.dot</Template>
  <TotalTime>50</TotalTime>
  <Pages>5</Pages>
  <Words>913</Words>
  <Characters>6333</Characters>
  <Application>Microsoft Office Word</Application>
  <DocSecurity>0</DocSecurity>
  <Lines>180</Lines>
  <Paragraphs>65</Paragraphs>
  <ScaleCrop>false</ScaleCrop>
  <HeadingPairs>
    <vt:vector size="2" baseType="variant">
      <vt:variant>
        <vt:lpstr>Title</vt:lpstr>
      </vt:variant>
      <vt:variant>
        <vt:i4>1</vt:i4>
      </vt:variant>
    </vt:vector>
  </HeadingPairs>
  <TitlesOfParts>
    <vt:vector size="1" baseType="lpstr">
      <vt:lpstr/>
    </vt:vector>
  </TitlesOfParts>
  <Company>WRD</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Hoover Ng</dc:creator>
  <cp:lastModifiedBy>Asha Kreiling</cp:lastModifiedBy>
  <cp:revision>16</cp:revision>
  <cp:lastPrinted>2022-09-08T01:28:00Z</cp:lastPrinted>
  <dcterms:created xsi:type="dcterms:W3CDTF">2022-05-26T17:42:00Z</dcterms:created>
  <dcterms:modified xsi:type="dcterms:W3CDTF">2024-02-07T18:08:00Z</dcterms:modified>
</cp:coreProperties>
</file>